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C1139">
      <w:pPr>
        <w:spacing w:before="255" w:line="320" w:lineRule="auto"/>
        <w:ind w:left="2751" w:right="1268" w:hanging="1619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b/>
          <w:bCs/>
          <w:spacing w:val="15"/>
          <w:sz w:val="43"/>
          <w:szCs w:val="43"/>
        </w:rPr>
        <w:t>《视觉健康管理培训和评价规范》</w:t>
      </w:r>
      <w:r>
        <w:rPr>
          <w:rFonts w:ascii="黑体" w:hAnsi="黑体" w:eastAsia="黑体" w:cs="黑体"/>
          <w:spacing w:val="10"/>
          <w:sz w:val="43"/>
          <w:szCs w:val="43"/>
        </w:rPr>
        <w:t xml:space="preserve"> </w:t>
      </w:r>
      <w:r>
        <w:rPr>
          <w:rFonts w:ascii="黑体" w:hAnsi="黑体" w:eastAsia="黑体" w:cs="黑体"/>
          <w:b/>
          <w:bCs/>
          <w:spacing w:val="10"/>
          <w:sz w:val="43"/>
          <w:szCs w:val="43"/>
        </w:rPr>
        <w:t>团体标准编制说明</w:t>
      </w:r>
    </w:p>
    <w:p w14:paraId="24367FEC">
      <w:pPr>
        <w:spacing w:before="133" w:line="226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一、标准编制背景及任务来源</w:t>
      </w:r>
    </w:p>
    <w:p w14:paraId="6B36EE20">
      <w:pPr>
        <w:spacing w:line="318" w:lineRule="auto"/>
        <w:rPr>
          <w:rFonts w:ascii="Arial"/>
          <w:sz w:val="21"/>
        </w:rPr>
      </w:pPr>
    </w:p>
    <w:p w14:paraId="094A8A63">
      <w:pPr>
        <w:spacing w:before="101" w:line="231" w:lineRule="auto"/>
        <w:ind w:left="65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（一）标准编制背景</w:t>
      </w:r>
    </w:p>
    <w:p w14:paraId="4A9AA9EB">
      <w:pPr>
        <w:pStyle w:val="2"/>
        <w:spacing w:before="150" w:line="356" w:lineRule="auto"/>
        <w:ind w:left="14" w:right="213" w:firstLine="3"/>
      </w:pPr>
      <w:r>
        <w:rPr>
          <w:spacing w:val="8"/>
        </w:rPr>
        <w:t>随着信息技术的普及和工作强度的增大，近视、视功能异常、干</w:t>
      </w:r>
      <w:r>
        <w:rPr>
          <w:spacing w:val="17"/>
        </w:rPr>
        <w:t xml:space="preserve"> </w:t>
      </w:r>
      <w:r>
        <w:rPr>
          <w:spacing w:val="8"/>
        </w:rPr>
        <w:t>眼等疾病全球范围内日益严重，近视低龄化、重度化日益严重，</w:t>
      </w:r>
    </w:p>
    <w:p w14:paraId="0A1CBF80">
      <w:pPr>
        <w:pStyle w:val="2"/>
        <w:spacing w:before="52" w:line="369" w:lineRule="auto"/>
        <w:ind w:left="2" w:firstLine="11"/>
      </w:pPr>
      <w:r>
        <w:rPr>
          <w:spacing w:val="9"/>
        </w:rPr>
        <w:t>高度近视会引发多种严重的眼部并发疾患，导致我</w:t>
      </w:r>
      <w:r>
        <w:rPr>
          <w:spacing w:val="8"/>
        </w:rPr>
        <w:t>国中青年不可</w:t>
      </w:r>
      <w:r>
        <w:t xml:space="preserve">  </w:t>
      </w:r>
      <w:r>
        <w:rPr>
          <w:spacing w:val="7"/>
        </w:rPr>
        <w:t>逆盲严重问题，</w:t>
      </w:r>
      <w:r>
        <w:rPr>
          <w:spacing w:val="-86"/>
        </w:rPr>
        <w:t xml:space="preserve"> </w:t>
      </w:r>
      <w:r>
        <w:rPr>
          <w:spacing w:val="7"/>
        </w:rPr>
        <w:t>已开始引发全社会重点关注和</w:t>
      </w:r>
      <w:r>
        <w:rPr>
          <w:spacing w:val="6"/>
        </w:rPr>
        <w:t>思考。人们对眼部</w:t>
      </w:r>
      <w:r>
        <w:t xml:space="preserve">  </w:t>
      </w:r>
      <w:r>
        <w:rPr>
          <w:spacing w:val="9"/>
        </w:rPr>
        <w:t>护理的重视程度也越来越高，视力健康的科普宣传及服务需求日</w:t>
      </w:r>
      <w:r>
        <w:rPr>
          <w:spacing w:val="2"/>
        </w:rPr>
        <w:t xml:space="preserve">  </w:t>
      </w:r>
      <w:r>
        <w:rPr>
          <w:spacing w:val="5"/>
        </w:rPr>
        <w:t>益增加。视觉健康管理作为国内朝阳专业正稳步发展，医疗机构、</w:t>
      </w:r>
      <w:r>
        <w:rPr>
          <w:spacing w:val="16"/>
        </w:rPr>
        <w:t xml:space="preserve"> </w:t>
      </w:r>
      <w:r>
        <w:rPr>
          <w:spacing w:val="9"/>
        </w:rPr>
        <w:t>眼镜行业、相关医药及器械行业陆续推出系列视觉健康管理服务</w:t>
      </w:r>
      <w:r>
        <w:rPr>
          <w:spacing w:val="2"/>
        </w:rPr>
        <w:t xml:space="preserve">  </w:t>
      </w:r>
      <w:r>
        <w:rPr>
          <w:spacing w:val="9"/>
        </w:rPr>
        <w:t>及提升项目，但由于人才不足，尤其是视觉康管理人才的严重缺</w:t>
      </w:r>
      <w:r>
        <w:rPr>
          <w:spacing w:val="2"/>
        </w:rPr>
        <w:t xml:space="preserve">  </w:t>
      </w:r>
      <w:r>
        <w:rPr>
          <w:spacing w:val="9"/>
        </w:rPr>
        <w:t>乏，标准及岗位等相关政策标准不到位，当前行业发展缺乏可持</w:t>
      </w:r>
      <w:r>
        <w:rPr>
          <w:spacing w:val="2"/>
        </w:rPr>
        <w:t xml:space="preserve">  </w:t>
      </w:r>
      <w:r>
        <w:rPr>
          <w:spacing w:val="-13"/>
        </w:rPr>
        <w:t>续性。国家卫生健康委印发《“十四五</w:t>
      </w:r>
      <w:r>
        <w:rPr>
          <w:spacing w:val="-108"/>
        </w:rPr>
        <w:t xml:space="preserve"> </w:t>
      </w:r>
      <w:r>
        <w:rPr>
          <w:spacing w:val="-13"/>
        </w:rPr>
        <w:t>”全国眼健康规划（2021-2025</w:t>
      </w:r>
      <w:r>
        <w:t xml:space="preserve"> </w:t>
      </w:r>
      <w:r>
        <w:rPr>
          <w:spacing w:val="9"/>
        </w:rPr>
        <w:t>年）》，加强眼健康行业从业人员队伍建设，提升从业人员的服</w:t>
      </w:r>
      <w:r>
        <w:rPr>
          <w:spacing w:val="2"/>
        </w:rPr>
        <w:t xml:space="preserve">  </w:t>
      </w:r>
      <w:r>
        <w:rPr>
          <w:spacing w:val="5"/>
        </w:rPr>
        <w:t>务水平、专业技能和职业道德，建立完善的视觉康管理服务体系，</w:t>
      </w:r>
      <w:r>
        <w:rPr>
          <w:spacing w:val="16"/>
        </w:rPr>
        <w:t xml:space="preserve"> </w:t>
      </w:r>
      <w:r>
        <w:rPr>
          <w:spacing w:val="9"/>
        </w:rPr>
        <w:t>推进职业培训制度的实施，规范行业健康发展，故起草《视觉健</w:t>
      </w:r>
      <w:r>
        <w:rPr>
          <w:spacing w:val="2"/>
        </w:rPr>
        <w:t xml:space="preserve">  </w:t>
      </w:r>
      <w:r>
        <w:rPr>
          <w:spacing w:val="5"/>
        </w:rPr>
        <w:t>康管理培训和评价规范》</w:t>
      </w:r>
      <w:r>
        <w:rPr>
          <w:spacing w:val="-79"/>
        </w:rPr>
        <w:t xml:space="preserve"> </w:t>
      </w:r>
      <w:r>
        <w:rPr>
          <w:spacing w:val="5"/>
        </w:rPr>
        <w:t>团体标准尤为显得重要。</w:t>
      </w:r>
    </w:p>
    <w:p w14:paraId="79F819AD">
      <w:pPr>
        <w:pStyle w:val="2"/>
        <w:spacing w:before="73" w:line="228" w:lineRule="auto"/>
        <w:ind w:left="653"/>
        <w:outlineLvl w:val="0"/>
      </w:pPr>
      <w:r>
        <w:rPr>
          <w:spacing w:val="5"/>
        </w:rPr>
        <w:t>我国“十九大</w:t>
      </w:r>
      <w:r>
        <w:rPr>
          <w:spacing w:val="-112"/>
        </w:rPr>
        <w:t xml:space="preserve"> </w:t>
      </w:r>
      <w:r>
        <w:rPr>
          <w:spacing w:val="5"/>
        </w:rPr>
        <w:t>”报告中明确指出要实施“健 康中国</w:t>
      </w:r>
      <w:r>
        <w:rPr>
          <w:spacing w:val="-112"/>
        </w:rPr>
        <w:t xml:space="preserve"> </w:t>
      </w:r>
      <w:r>
        <w:rPr>
          <w:spacing w:val="5"/>
        </w:rPr>
        <w:t>”战略，</w:t>
      </w:r>
    </w:p>
    <w:p w14:paraId="1950A8CE">
      <w:pPr>
        <w:pStyle w:val="2"/>
        <w:spacing w:before="178" w:line="317" w:lineRule="auto"/>
        <w:ind w:left="3" w:right="102" w:firstLine="1"/>
      </w:pPr>
      <w:r>
        <w:rPr>
          <w:spacing w:val="9"/>
        </w:rPr>
        <w:t>将健康管理提升到前所未有的高度，其中视觉健康管理作为“健</w:t>
      </w:r>
      <w:r>
        <w:rPr>
          <w:spacing w:val="3"/>
        </w:rPr>
        <w:t xml:space="preserve"> </w:t>
      </w:r>
      <w:r>
        <w:rPr>
          <w:spacing w:val="-3"/>
        </w:rPr>
        <w:t>康中国</w:t>
      </w:r>
      <w:r>
        <w:rPr>
          <w:spacing w:val="-113"/>
        </w:rPr>
        <w:t xml:space="preserve"> </w:t>
      </w:r>
      <w:r>
        <w:rPr>
          <w:spacing w:val="-3"/>
        </w:rPr>
        <w:t>”的重要组成部分，同样上升至国家战略层面。多方</w:t>
      </w:r>
      <w:r>
        <w:rPr>
          <w:spacing w:val="-4"/>
        </w:rPr>
        <w:t>位、</w:t>
      </w:r>
      <w:r>
        <w:rPr>
          <w:spacing w:val="-50"/>
        </w:rPr>
        <w:t xml:space="preserve"> </w:t>
      </w:r>
      <w:r>
        <w:rPr>
          <w:spacing w:val="-4"/>
        </w:rPr>
        <w:t>全</w:t>
      </w:r>
    </w:p>
    <w:p w14:paraId="7335B944">
      <w:pPr>
        <w:spacing w:line="317" w:lineRule="auto"/>
        <w:sectPr>
          <w:footerReference r:id="rId5" w:type="default"/>
          <w:pgSz w:w="11906" w:h="16839"/>
          <w:pgMar w:top="1431" w:right="1315" w:bottom="1156" w:left="1435" w:header="0" w:footer="994" w:gutter="0"/>
          <w:cols w:space="720" w:num="1"/>
        </w:sectPr>
      </w:pPr>
    </w:p>
    <w:p w14:paraId="5F02C13D">
      <w:pPr>
        <w:pStyle w:val="2"/>
        <w:spacing w:before="187" w:line="330" w:lineRule="auto"/>
        <w:ind w:firstLine="6"/>
      </w:pPr>
      <w:r>
        <w:rPr>
          <w:spacing w:val="9"/>
        </w:rPr>
        <w:t>周期保障民众视觉健康，增强人们视觉保健的意识，实现人人享</w:t>
      </w:r>
      <w:r>
        <w:rPr>
          <w:spacing w:val="2"/>
        </w:rPr>
        <w:t xml:space="preserve"> </w:t>
      </w:r>
      <w:r>
        <w:rPr>
          <w:spacing w:val="9"/>
        </w:rPr>
        <w:t>有平等的视觉健康服务是中国特色社会主义新时代面临的问题和</w:t>
      </w:r>
      <w:r>
        <w:rPr>
          <w:spacing w:val="8"/>
        </w:rPr>
        <w:t xml:space="preserve"> </w:t>
      </w:r>
      <w:r>
        <w:rPr>
          <w:spacing w:val="7"/>
        </w:rPr>
        <w:t>挑战。视觉健康管理蓄势待发，</w:t>
      </w:r>
      <w:r>
        <w:rPr>
          <w:spacing w:val="-86"/>
        </w:rPr>
        <w:t xml:space="preserve"> </w:t>
      </w:r>
      <w:r>
        <w:rPr>
          <w:spacing w:val="7"/>
        </w:rPr>
        <w:t>已成为眼视光专业至</w:t>
      </w:r>
      <w:r>
        <w:rPr>
          <w:spacing w:val="6"/>
        </w:rPr>
        <w:t>关重要的发</w:t>
      </w:r>
      <w:r>
        <w:t xml:space="preserve"> </w:t>
      </w:r>
      <w:r>
        <w:rPr>
          <w:spacing w:val="9"/>
        </w:rPr>
        <w:t>展要素，而眼视光人才教育培养体系模式的建设又是行业发展的</w:t>
      </w:r>
      <w:r>
        <w:rPr>
          <w:spacing w:val="8"/>
        </w:rPr>
        <w:t xml:space="preserve"> </w:t>
      </w:r>
      <w:r>
        <w:rPr>
          <w:spacing w:val="9"/>
        </w:rPr>
        <w:t>根本所在，视觉健康管理的广泛、有效开展及相关人才的培养已</w:t>
      </w:r>
      <w:r>
        <w:rPr>
          <w:spacing w:val="8"/>
        </w:rPr>
        <w:t xml:space="preserve"> </w:t>
      </w:r>
      <w:r>
        <w:rPr>
          <w:spacing w:val="4"/>
        </w:rPr>
        <w:t>然迫在眉睫。</w:t>
      </w:r>
      <w:r>
        <w:t>WHO</w:t>
      </w:r>
      <w:r>
        <w:rPr>
          <w:spacing w:val="-48"/>
        </w:rPr>
        <w:t xml:space="preserve"> </w:t>
      </w:r>
      <w:r>
        <w:rPr>
          <w:spacing w:val="4"/>
        </w:rPr>
        <w:t>指出，眼科疾病已成为继肿瘤、心血管病之后第</w:t>
      </w:r>
      <w:r>
        <w:t xml:space="preserve"> </w:t>
      </w:r>
      <w:r>
        <w:rPr>
          <w:spacing w:val="9"/>
        </w:rPr>
        <w:t>三位严重危害、影响人类生存质量的疾病。有资料显示，全球约</w:t>
      </w:r>
      <w:r>
        <w:rPr>
          <w:spacing w:val="8"/>
        </w:rPr>
        <w:t xml:space="preserve"> </w:t>
      </w:r>
      <w:r>
        <w:rPr>
          <w:spacing w:val="5"/>
        </w:rPr>
        <w:t>有</w:t>
      </w:r>
      <w:r>
        <w:rPr>
          <w:spacing w:val="-41"/>
        </w:rPr>
        <w:t xml:space="preserve"> </w:t>
      </w:r>
      <w:r>
        <w:rPr>
          <w:spacing w:val="5"/>
        </w:rPr>
        <w:t>1.6</w:t>
      </w:r>
      <w:r>
        <w:rPr>
          <w:spacing w:val="-50"/>
        </w:rPr>
        <w:t xml:space="preserve"> </w:t>
      </w:r>
      <w:r>
        <w:rPr>
          <w:spacing w:val="5"/>
        </w:rPr>
        <w:t>亿视力残疾患者，其中 60％生活在中国、印度等</w:t>
      </w:r>
      <w:r>
        <w:rPr>
          <w:spacing w:val="4"/>
        </w:rPr>
        <w:t>发展中人</w:t>
      </w:r>
      <w:r>
        <w:t xml:space="preserve"> </w:t>
      </w:r>
      <w:r>
        <w:rPr>
          <w:spacing w:val="2"/>
        </w:rPr>
        <w:t>口大国，而这其中80％的视觉损伤是可以避免的。在加快推进</w:t>
      </w:r>
      <w:r>
        <w:rPr>
          <w:spacing w:val="1"/>
        </w:rPr>
        <w:t>“健</w:t>
      </w:r>
      <w:r>
        <w:t xml:space="preserve"> </w:t>
      </w:r>
      <w:r>
        <w:rPr>
          <w:spacing w:val="7"/>
        </w:rPr>
        <w:t>康中国</w:t>
      </w:r>
      <w:r>
        <w:rPr>
          <w:spacing w:val="-103"/>
        </w:rPr>
        <w:t xml:space="preserve"> </w:t>
      </w:r>
      <w:r>
        <w:rPr>
          <w:spacing w:val="7"/>
        </w:rPr>
        <w:t>”建设的过程中，我国眼病的防治工作正处于关键时期，</w:t>
      </w:r>
    </w:p>
    <w:p w14:paraId="35AEAF69">
      <w:pPr>
        <w:pStyle w:val="2"/>
        <w:spacing w:before="54" w:line="317" w:lineRule="auto"/>
        <w:ind w:left="6" w:right="110"/>
      </w:pPr>
      <w:r>
        <w:rPr>
          <w:spacing w:val="9"/>
        </w:rPr>
        <w:t>进一步采取切实可行的措施提升人民群众的视觉健康水平势在必</w:t>
      </w:r>
      <w:r>
        <w:rPr>
          <w:spacing w:val="2"/>
        </w:rPr>
        <w:t xml:space="preserve"> </w:t>
      </w:r>
      <w:r>
        <w:rPr>
          <w:spacing w:val="-8"/>
        </w:rPr>
        <w:t>行。</w:t>
      </w:r>
    </w:p>
    <w:p w14:paraId="5E714942">
      <w:pPr>
        <w:pStyle w:val="2"/>
        <w:spacing w:before="57" w:line="225" w:lineRule="auto"/>
        <w:ind w:left="639"/>
        <w:outlineLvl w:val="0"/>
      </w:pPr>
      <w:r>
        <w:rPr>
          <w:spacing w:val="5"/>
        </w:rPr>
        <w:t>视觉健康管理作为“健康中国</w:t>
      </w:r>
      <w:r>
        <w:rPr>
          <w:spacing w:val="-109"/>
        </w:rPr>
        <w:t xml:space="preserve"> </w:t>
      </w:r>
      <w:r>
        <w:rPr>
          <w:spacing w:val="5"/>
        </w:rPr>
        <w:t>”的重要组成部分，</w:t>
      </w:r>
      <w:r>
        <w:rPr>
          <w:spacing w:val="-88"/>
        </w:rPr>
        <w:t xml:space="preserve"> </w:t>
      </w:r>
      <w:r>
        <w:rPr>
          <w:spacing w:val="5"/>
        </w:rPr>
        <w:t>同</w:t>
      </w:r>
      <w:r>
        <w:rPr>
          <w:spacing w:val="4"/>
        </w:rPr>
        <w:t>样上升</w:t>
      </w:r>
    </w:p>
    <w:p w14:paraId="79137C80">
      <w:pPr>
        <w:pStyle w:val="2"/>
        <w:spacing w:before="182" w:line="327" w:lineRule="auto"/>
        <w:ind w:left="2" w:right="110" w:firstLine="11"/>
        <w:jc w:val="both"/>
      </w:pPr>
      <w:r>
        <w:rPr>
          <w:spacing w:val="9"/>
        </w:rPr>
        <w:t>至国家战略层面，人民群众对于视觉健康的热切需</w:t>
      </w:r>
      <w:r>
        <w:rPr>
          <w:spacing w:val="8"/>
        </w:rPr>
        <w:t>求促使医疗卫</w:t>
      </w:r>
      <w:r>
        <w:t xml:space="preserve"> </w:t>
      </w:r>
      <w:r>
        <w:rPr>
          <w:spacing w:val="9"/>
        </w:rPr>
        <w:t>生行业对视觉健康管理水平及视光人才培养都提出了高标准、新</w:t>
      </w:r>
      <w:r>
        <w:rPr>
          <w:spacing w:val="5"/>
        </w:rPr>
        <w:t xml:space="preserve"> </w:t>
      </w:r>
      <w:r>
        <w:rPr>
          <w:spacing w:val="9"/>
        </w:rPr>
        <w:t>要求。全周期保障民众视觉健康，增强人们视觉保健的意识，实</w:t>
      </w:r>
      <w:r>
        <w:rPr>
          <w:spacing w:val="5"/>
        </w:rPr>
        <w:t xml:space="preserve"> </w:t>
      </w:r>
      <w:r>
        <w:rPr>
          <w:spacing w:val="9"/>
        </w:rPr>
        <w:t>现人人享有平等的视觉健康服务是中国特色社会主义新时代面临</w:t>
      </w:r>
      <w:r>
        <w:rPr>
          <w:spacing w:val="5"/>
        </w:rPr>
        <w:t xml:space="preserve"> </w:t>
      </w:r>
      <w:r>
        <w:rPr>
          <w:spacing w:val="6"/>
        </w:rPr>
        <w:t>的新问题和新挑战。</w:t>
      </w:r>
    </w:p>
    <w:p w14:paraId="16FC2B70">
      <w:pPr>
        <w:spacing w:before="54" w:line="230" w:lineRule="auto"/>
        <w:ind w:left="658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（二）任务来源</w:t>
      </w:r>
    </w:p>
    <w:p w14:paraId="2D8F52F4">
      <w:pPr>
        <w:spacing w:line="329" w:lineRule="auto"/>
        <w:rPr>
          <w:rFonts w:ascii="Arial"/>
          <w:sz w:val="21"/>
        </w:rPr>
      </w:pPr>
    </w:p>
    <w:p w14:paraId="1A2AF406">
      <w:pPr>
        <w:pStyle w:val="2"/>
        <w:spacing w:before="101" w:line="365" w:lineRule="auto"/>
        <w:ind w:left="3" w:right="2" w:firstLine="679"/>
        <w:jc w:val="both"/>
      </w:pPr>
      <w:r>
        <w:rPr>
          <w:spacing w:val="5"/>
        </w:rPr>
        <w:t>中国民族卫生协会是经卫生部（现国家卫健委）、</w:t>
      </w:r>
      <w:r>
        <w:rPr>
          <w:spacing w:val="-91"/>
        </w:rPr>
        <w:t xml:space="preserve"> </w:t>
      </w:r>
      <w:r>
        <w:rPr>
          <w:spacing w:val="5"/>
        </w:rPr>
        <w:t>国家民族</w:t>
      </w:r>
      <w:r>
        <w:t xml:space="preserve"> </w:t>
      </w:r>
      <w:r>
        <w:rPr>
          <w:spacing w:val="7"/>
        </w:rPr>
        <w:t>事务委员会、</w:t>
      </w:r>
      <w:r>
        <w:rPr>
          <w:spacing w:val="-87"/>
        </w:rPr>
        <w:t xml:space="preserve"> </w:t>
      </w:r>
      <w:r>
        <w:rPr>
          <w:spacing w:val="7"/>
        </w:rPr>
        <w:t>民政部审核同意并报国务院批准</w:t>
      </w:r>
      <w:r>
        <w:rPr>
          <w:spacing w:val="6"/>
        </w:rPr>
        <w:t>成立的国家一级非</w:t>
      </w:r>
      <w:r>
        <w:t xml:space="preserve"> </w:t>
      </w:r>
      <w:r>
        <w:rPr>
          <w:spacing w:val="1"/>
        </w:rPr>
        <w:t>营利性行业社会团体，于</w:t>
      </w:r>
      <w:r>
        <w:rPr>
          <w:spacing w:val="-58"/>
        </w:rPr>
        <w:t xml:space="preserve"> </w:t>
      </w:r>
      <w:r>
        <w:rPr>
          <w:spacing w:val="1"/>
        </w:rPr>
        <w:t>2005</w:t>
      </w:r>
      <w:r>
        <w:rPr>
          <w:spacing w:val="-47"/>
        </w:rPr>
        <w:t xml:space="preserve"> </w:t>
      </w:r>
      <w:r>
        <w:rPr>
          <w:spacing w:val="1"/>
        </w:rPr>
        <w:t>年</w:t>
      </w:r>
      <w:r>
        <w:rPr>
          <w:spacing w:val="-58"/>
        </w:rPr>
        <w:t xml:space="preserve"> </w:t>
      </w:r>
      <w:r>
        <w:rPr>
          <w:spacing w:val="1"/>
        </w:rPr>
        <w:t>5</w:t>
      </w:r>
      <w:r>
        <w:rPr>
          <w:spacing w:val="-38"/>
        </w:rPr>
        <w:t xml:space="preserve"> </w:t>
      </w:r>
      <w:r>
        <w:rPr>
          <w:spacing w:val="1"/>
        </w:rPr>
        <w:t>月</w:t>
      </w:r>
      <w:r>
        <w:rPr>
          <w:spacing w:val="-39"/>
        </w:rPr>
        <w:t xml:space="preserve"> </w:t>
      </w:r>
      <w:r>
        <w:rPr>
          <w:spacing w:val="1"/>
        </w:rPr>
        <w:t>18 日正式成立，评估等级</w:t>
      </w:r>
      <w:r>
        <w:t xml:space="preserve"> </w:t>
      </w:r>
      <w:r>
        <w:rPr>
          <w:spacing w:val="7"/>
        </w:rPr>
        <w:t>为</w:t>
      </w:r>
      <w:r>
        <w:rPr>
          <w:spacing w:val="-74"/>
        </w:rPr>
        <w:t xml:space="preserve"> </w:t>
      </w:r>
      <w:r>
        <w:t>AAAA</w:t>
      </w:r>
      <w:r>
        <w:rPr>
          <w:spacing w:val="-50"/>
        </w:rPr>
        <w:t xml:space="preserve"> </w:t>
      </w:r>
      <w:r>
        <w:rPr>
          <w:spacing w:val="7"/>
        </w:rPr>
        <w:t>级。卫生部（现为国家卫健委）为其业务主管单</w:t>
      </w:r>
      <w:r>
        <w:rPr>
          <w:spacing w:val="6"/>
        </w:rPr>
        <w:t>位。协会</w:t>
      </w:r>
      <w:r>
        <w:t xml:space="preserve"> </w:t>
      </w:r>
      <w:r>
        <w:rPr>
          <w:spacing w:val="9"/>
        </w:rPr>
        <w:t>全面遵守国家宪法、法律和法规，认真贯彻执行党和国家民族卫</w:t>
      </w:r>
    </w:p>
    <w:p w14:paraId="72EABE05">
      <w:pPr>
        <w:spacing w:line="365" w:lineRule="auto"/>
        <w:sectPr>
          <w:footerReference r:id="rId6" w:type="default"/>
          <w:pgSz w:w="11906" w:h="16839"/>
          <w:pgMar w:top="1431" w:right="1418" w:bottom="1156" w:left="1435" w:header="0" w:footer="994" w:gutter="0"/>
          <w:cols w:space="720" w:num="1"/>
        </w:sectPr>
      </w:pPr>
    </w:p>
    <w:p w14:paraId="76B9AF8D">
      <w:pPr>
        <w:pStyle w:val="2"/>
        <w:spacing w:before="161" w:line="364" w:lineRule="auto"/>
        <w:ind w:left="2" w:firstLine="19"/>
      </w:pPr>
      <w:r>
        <w:rPr>
          <w:spacing w:val="4"/>
        </w:rPr>
        <w:t>生政策，团结组织社会各方面力量，加强国内、国际交流与合作，</w:t>
      </w:r>
      <w:r>
        <w:rPr>
          <w:spacing w:val="10"/>
        </w:rPr>
        <w:t xml:space="preserve"> </w:t>
      </w:r>
      <w:r>
        <w:rPr>
          <w:spacing w:val="9"/>
        </w:rPr>
        <w:t>促进民族地区卫生事业发展，弘扬中华民族传统医药，振兴民族</w:t>
      </w:r>
      <w:r>
        <w:rPr>
          <w:spacing w:val="2"/>
        </w:rPr>
        <w:t xml:space="preserve">  </w:t>
      </w:r>
      <w:r>
        <w:rPr>
          <w:spacing w:val="10"/>
        </w:rPr>
        <w:t>医药产业，为各民族地区人民健康服务，为全面建设小康社会、</w:t>
      </w:r>
      <w:r>
        <w:rPr>
          <w:spacing w:val="6"/>
        </w:rPr>
        <w:t xml:space="preserve">  </w:t>
      </w:r>
      <w:r>
        <w:rPr>
          <w:spacing w:val="8"/>
        </w:rPr>
        <w:t>构建社会主义和谐社会服务为发展宗旨。</w:t>
      </w:r>
    </w:p>
    <w:p w14:paraId="78CA640A">
      <w:pPr>
        <w:pStyle w:val="2"/>
        <w:spacing w:before="337" w:line="368" w:lineRule="auto"/>
        <w:ind w:left="3" w:firstLine="649"/>
        <w:jc w:val="both"/>
      </w:pPr>
      <w:r>
        <w:rPr>
          <w:spacing w:val="8"/>
        </w:rPr>
        <w:t xml:space="preserve">为积极贯彻落实习近平总书记对儿童青少年近视的重要指示  </w:t>
      </w:r>
      <w:r>
        <w:rPr>
          <w:spacing w:val="5"/>
        </w:rPr>
        <w:t>精神，合力推进《综合防控儿童青少年近视实施方案》落地落实，</w:t>
      </w:r>
      <w:r>
        <w:t xml:space="preserve"> </w:t>
      </w:r>
      <w:r>
        <w:rPr>
          <w:spacing w:val="9"/>
        </w:rPr>
        <w:t>科学规范开展近视防控工作；根据《中国民族卫生协会团体标准</w:t>
      </w:r>
      <w:r>
        <w:rPr>
          <w:spacing w:val="2"/>
        </w:rPr>
        <w:t xml:space="preserve">  </w:t>
      </w:r>
      <w:r>
        <w:rPr>
          <w:spacing w:val="6"/>
        </w:rPr>
        <w:t>管理办法（试行）》的有关规定，2023</w:t>
      </w:r>
      <w:r>
        <w:rPr>
          <w:spacing w:val="-47"/>
        </w:rPr>
        <w:t xml:space="preserve"> </w:t>
      </w:r>
      <w:r>
        <w:rPr>
          <w:spacing w:val="6"/>
        </w:rPr>
        <w:t>年</w:t>
      </w:r>
      <w:r>
        <w:rPr>
          <w:spacing w:val="-63"/>
        </w:rPr>
        <w:t xml:space="preserve"> </w:t>
      </w:r>
      <w:r>
        <w:rPr>
          <w:spacing w:val="6"/>
        </w:rPr>
        <w:t>8</w:t>
      </w:r>
      <w:r>
        <w:rPr>
          <w:spacing w:val="-38"/>
        </w:rPr>
        <w:t xml:space="preserve"> </w:t>
      </w:r>
      <w:r>
        <w:rPr>
          <w:spacing w:val="6"/>
        </w:rPr>
        <w:t>月经中</w:t>
      </w:r>
      <w:r>
        <w:rPr>
          <w:spacing w:val="5"/>
        </w:rPr>
        <w:t>国民族卫生协</w:t>
      </w:r>
      <w:r>
        <w:t xml:space="preserve"> </w:t>
      </w:r>
      <w:r>
        <w:rPr>
          <w:spacing w:val="9"/>
        </w:rPr>
        <w:t>会标准化工作委员会研究批准了团体标准《视力健康管理人才培</w:t>
      </w:r>
      <w:r>
        <w:rPr>
          <w:spacing w:val="2"/>
        </w:rPr>
        <w:t xml:space="preserve">  </w:t>
      </w:r>
      <w:r>
        <w:rPr>
          <w:spacing w:val="-6"/>
        </w:rPr>
        <w:t>训和评价规范》制定项目（项目编号：T/CNHAW ×</w:t>
      </w:r>
      <w:r>
        <w:rPr>
          <w:spacing w:val="-77"/>
        </w:rPr>
        <w:t xml:space="preserve"> </w:t>
      </w:r>
      <w:r>
        <w:rPr>
          <w:spacing w:val="-6"/>
        </w:rPr>
        <w:t>×</w:t>
      </w:r>
      <w:r>
        <w:rPr>
          <w:spacing w:val="-95"/>
        </w:rPr>
        <w:t xml:space="preserve"> </w:t>
      </w:r>
      <w:r>
        <w:rPr>
          <w:spacing w:val="-6"/>
        </w:rPr>
        <w:t>×</w:t>
      </w:r>
      <w:r>
        <w:rPr>
          <w:spacing w:val="-95"/>
        </w:rPr>
        <w:t xml:space="preserve"> </w:t>
      </w:r>
      <w:r>
        <w:rPr>
          <w:spacing w:val="-6"/>
        </w:rPr>
        <w:t>×-20××</w:t>
      </w:r>
      <w:r>
        <w:rPr>
          <w:spacing w:val="-108"/>
        </w:rPr>
        <w:t xml:space="preserve"> </w:t>
      </w:r>
      <w:r>
        <w:rPr>
          <w:spacing w:val="-6"/>
        </w:rPr>
        <w:t>)</w:t>
      </w:r>
      <w:r>
        <w:t xml:space="preserve"> </w:t>
      </w:r>
      <w:r>
        <w:rPr>
          <w:spacing w:val="9"/>
        </w:rPr>
        <w:t>的立项。为保质保量完成此标准制定工作，使标准的内容更加科</w:t>
      </w:r>
      <w:r>
        <w:rPr>
          <w:spacing w:val="1"/>
        </w:rPr>
        <w:t xml:space="preserve">  </w:t>
      </w:r>
      <w:r>
        <w:rPr>
          <w:spacing w:val="7"/>
        </w:rPr>
        <w:t>学、合理,该标准由江苏鸿晨集团作为主编单位，与眼视光相关企</w:t>
      </w:r>
      <w:r>
        <w:rPr>
          <w:spacing w:val="9"/>
        </w:rPr>
        <w:t xml:space="preserve"> 业、高校、科研院所、医疗机构及检测机构作为参编单位，一起</w:t>
      </w:r>
      <w:r>
        <w:rPr>
          <w:spacing w:val="1"/>
        </w:rPr>
        <w:t xml:space="preserve">  </w:t>
      </w:r>
      <w:r>
        <w:rPr>
          <w:spacing w:val="7"/>
        </w:rPr>
        <w:t>共同完成该标准的起草和编制工作。</w:t>
      </w:r>
    </w:p>
    <w:p w14:paraId="5D1BD6A1">
      <w:pPr>
        <w:spacing w:before="334" w:line="227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二、主要工作过程</w:t>
      </w:r>
    </w:p>
    <w:p w14:paraId="4382817C">
      <w:pPr>
        <w:spacing w:line="317" w:lineRule="auto"/>
        <w:rPr>
          <w:rFonts w:ascii="Arial"/>
          <w:sz w:val="21"/>
        </w:rPr>
      </w:pPr>
    </w:p>
    <w:p w14:paraId="459B0B5C">
      <w:pPr>
        <w:spacing w:before="100" w:line="231" w:lineRule="auto"/>
        <w:ind w:left="658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"/>
          <w:sz w:val="31"/>
          <w:szCs w:val="31"/>
        </w:rPr>
        <w:t>（一）预研（2023</w:t>
      </w:r>
      <w:r>
        <w:rPr>
          <w:rFonts w:ascii="楷体" w:hAnsi="楷体" w:eastAsia="楷体" w:cs="楷体"/>
          <w:spacing w:val="-6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年</w:t>
      </w:r>
      <w:r>
        <w:rPr>
          <w:rFonts w:ascii="楷体" w:hAnsi="楷体" w:eastAsia="楷体" w:cs="楷体"/>
          <w:spacing w:val="-6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8</w:t>
      </w:r>
      <w:r>
        <w:rPr>
          <w:rFonts w:ascii="楷体" w:hAnsi="楷体" w:eastAsia="楷体" w:cs="楷体"/>
          <w:spacing w:val="-4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月～2024</w:t>
      </w:r>
      <w:r>
        <w:rPr>
          <w:rFonts w:ascii="楷体" w:hAnsi="楷体" w:eastAsia="楷体" w:cs="楷体"/>
          <w:spacing w:val="-6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年</w:t>
      </w:r>
      <w:r>
        <w:rPr>
          <w:rFonts w:ascii="楷体" w:hAnsi="楷体" w:eastAsia="楷体" w:cs="楷体"/>
          <w:spacing w:val="-7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9</w:t>
      </w:r>
      <w:r>
        <w:rPr>
          <w:rFonts w:ascii="楷体" w:hAnsi="楷体" w:eastAsia="楷体" w:cs="楷体"/>
          <w:spacing w:val="-4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月）</w:t>
      </w:r>
    </w:p>
    <w:p w14:paraId="42864F46">
      <w:pPr>
        <w:pStyle w:val="2"/>
        <w:spacing w:before="172" w:line="227" w:lineRule="auto"/>
        <w:ind w:left="643"/>
        <w:outlineLvl w:val="0"/>
      </w:pPr>
      <w:r>
        <w:rPr>
          <w:spacing w:val="6"/>
        </w:rPr>
        <w:t>接到编制任务后，江苏鸿晨集团有限公司、</w:t>
      </w:r>
      <w:r>
        <w:rPr>
          <w:spacing w:val="-74"/>
        </w:rPr>
        <w:t xml:space="preserve"> </w:t>
      </w:r>
      <w:r>
        <w:rPr>
          <w:spacing w:val="6"/>
        </w:rPr>
        <w:t>国家眼镜产品质</w:t>
      </w:r>
    </w:p>
    <w:p w14:paraId="670535BE">
      <w:pPr>
        <w:pStyle w:val="2"/>
        <w:spacing w:before="178" w:line="326" w:lineRule="auto"/>
        <w:ind w:left="4" w:right="87" w:firstLine="3"/>
        <w:jc w:val="both"/>
      </w:pPr>
      <w:r>
        <w:rPr>
          <w:spacing w:val="9"/>
        </w:rPr>
        <w:t>量检验检测中心、南京同仁医院、南京师范大学中北学院、镇江</w:t>
      </w:r>
      <w:r>
        <w:t xml:space="preserve"> </w:t>
      </w:r>
      <w:r>
        <w:rPr>
          <w:spacing w:val="9"/>
        </w:rPr>
        <w:t>市高等专科学校、江苏省丹阳中等专业学校、安徽欧普眼视光科</w:t>
      </w:r>
      <w:r>
        <w:rPr>
          <w:spacing w:val="1"/>
        </w:rPr>
        <w:t xml:space="preserve"> </w:t>
      </w:r>
      <w:r>
        <w:rPr>
          <w:spacing w:val="7"/>
        </w:rPr>
        <w:t>技有限公司、杭州目乐医疗科技股份 有限公司、江苏远鸿医疗技</w:t>
      </w:r>
      <w:r>
        <w:rPr>
          <w:spacing w:val="8"/>
        </w:rPr>
        <w:t xml:space="preserve"> </w:t>
      </w:r>
      <w:r>
        <w:rPr>
          <w:spacing w:val="10"/>
        </w:rPr>
        <w:t>术有限公司、南京远望视光研究所、丹阳市眼视</w:t>
      </w:r>
      <w:r>
        <w:rPr>
          <w:spacing w:val="9"/>
        </w:rPr>
        <w:t>光研究学会、溧</w:t>
      </w:r>
    </w:p>
    <w:p w14:paraId="69C36F5D">
      <w:pPr>
        <w:spacing w:line="326" w:lineRule="auto"/>
        <w:sectPr>
          <w:footerReference r:id="rId7" w:type="default"/>
          <w:pgSz w:w="11906" w:h="16839"/>
          <w:pgMar w:top="1431" w:right="1330" w:bottom="1156" w:left="1435" w:header="0" w:footer="994" w:gutter="0"/>
          <w:cols w:space="720" w:num="1"/>
        </w:sectPr>
      </w:pPr>
    </w:p>
    <w:p w14:paraId="1B933EDF">
      <w:pPr>
        <w:pStyle w:val="2"/>
        <w:spacing w:before="186" w:line="328" w:lineRule="auto"/>
        <w:ind w:firstLine="13"/>
        <w:jc w:val="both"/>
      </w:pPr>
      <w:r>
        <w:rPr>
          <w:spacing w:val="8"/>
        </w:rPr>
        <w:t>阳永昌眼科诊所有限公司、江苏鸿威光学有限公司、江苏众飞光</w:t>
      </w:r>
      <w:r>
        <w:rPr>
          <w:spacing w:val="13"/>
        </w:rPr>
        <w:t xml:space="preserve"> </w:t>
      </w:r>
      <w:r>
        <w:rPr>
          <w:spacing w:val="9"/>
        </w:rPr>
        <w:t>电有限公司、上海葆丽光学眼镜有限公司、江苏鸿创智瞳眼镜有</w:t>
      </w:r>
      <w:r>
        <w:t xml:space="preserve"> </w:t>
      </w:r>
      <w:r>
        <w:rPr>
          <w:spacing w:val="5"/>
        </w:rPr>
        <w:t>限公司、湖南善生堂中医药科技有限公司等</w:t>
      </w:r>
      <w:r>
        <w:rPr>
          <w:spacing w:val="-26"/>
        </w:rPr>
        <w:t xml:space="preserve"> </w:t>
      </w:r>
      <w:r>
        <w:rPr>
          <w:spacing w:val="5"/>
        </w:rPr>
        <w:t>18</w:t>
      </w:r>
      <w:r>
        <w:rPr>
          <w:spacing w:val="-50"/>
        </w:rPr>
        <w:t xml:space="preserve"> </w:t>
      </w:r>
      <w:r>
        <w:rPr>
          <w:spacing w:val="5"/>
        </w:rPr>
        <w:t>家单位，于</w:t>
      </w:r>
      <w:r>
        <w:rPr>
          <w:spacing w:val="-58"/>
        </w:rPr>
        <w:t xml:space="preserve"> </w:t>
      </w:r>
      <w:r>
        <w:rPr>
          <w:spacing w:val="5"/>
        </w:rPr>
        <w:t>2023</w:t>
      </w:r>
      <w:r>
        <w:t xml:space="preserve"> </w:t>
      </w:r>
      <w:r>
        <w:rPr>
          <w:spacing w:val="7"/>
        </w:rPr>
        <w:t>年</w:t>
      </w:r>
      <w:r>
        <w:rPr>
          <w:spacing w:val="-61"/>
        </w:rPr>
        <w:t xml:space="preserve"> </w:t>
      </w:r>
      <w:r>
        <w:rPr>
          <w:spacing w:val="7"/>
        </w:rPr>
        <w:t>8</w:t>
      </w:r>
      <w:r>
        <w:rPr>
          <w:spacing w:val="-39"/>
        </w:rPr>
        <w:t xml:space="preserve"> </w:t>
      </w:r>
      <w:r>
        <w:rPr>
          <w:spacing w:val="7"/>
        </w:rPr>
        <w:t>月成立了标准起草小组并同时启动编制工作，在第一次全体</w:t>
      </w:r>
      <w:r>
        <w:t xml:space="preserve"> </w:t>
      </w:r>
      <w:r>
        <w:rPr>
          <w:spacing w:val="9"/>
        </w:rPr>
        <w:t>成员会议上，具体分析和讨论了整体研究规划和分步实施计划的</w:t>
      </w:r>
      <w:r>
        <w:t xml:space="preserve"> </w:t>
      </w:r>
      <w:r>
        <w:rPr>
          <w:spacing w:val="-3"/>
        </w:rPr>
        <w:t>思路。</w:t>
      </w:r>
    </w:p>
    <w:p w14:paraId="249BC88F">
      <w:pPr>
        <w:spacing w:line="400" w:lineRule="auto"/>
        <w:rPr>
          <w:rFonts w:ascii="Arial"/>
          <w:sz w:val="21"/>
        </w:rPr>
      </w:pPr>
    </w:p>
    <w:p w14:paraId="515FD61C">
      <w:pPr>
        <w:spacing w:line="3948" w:lineRule="exact"/>
        <w:ind w:firstLine="977"/>
      </w:pPr>
      <w:r>
        <w:rPr>
          <w:position w:val="-78"/>
        </w:rPr>
        <w:drawing>
          <wp:inline distT="0" distB="0" distL="0" distR="0">
            <wp:extent cx="4454525" cy="250634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54652" cy="2506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0FF5A">
      <w:pPr>
        <w:spacing w:before="187" w:line="3917" w:lineRule="exact"/>
        <w:ind w:firstLine="977"/>
      </w:pPr>
      <w:r>
        <w:rPr>
          <w:position w:val="-78"/>
        </w:rPr>
        <w:drawing>
          <wp:inline distT="0" distB="0" distL="0" distR="0">
            <wp:extent cx="4436110" cy="248666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36363" cy="2487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6FD0D">
      <w:pPr>
        <w:spacing w:line="453" w:lineRule="auto"/>
        <w:rPr>
          <w:rFonts w:ascii="Arial"/>
          <w:sz w:val="21"/>
        </w:rPr>
      </w:pPr>
    </w:p>
    <w:p w14:paraId="6EBAC7CE">
      <w:pPr>
        <w:spacing w:before="101" w:line="231" w:lineRule="auto"/>
        <w:ind w:left="650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z w:val="31"/>
          <w:szCs w:val="31"/>
        </w:rPr>
        <w:t>（二）编制（2023</w:t>
      </w:r>
      <w:r>
        <w:rPr>
          <w:rFonts w:ascii="楷体" w:hAnsi="楷体" w:eastAsia="楷体" w:cs="楷体"/>
          <w:spacing w:val="-54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年</w:t>
      </w:r>
      <w:r>
        <w:rPr>
          <w:rFonts w:ascii="楷体" w:hAnsi="楷体" w:eastAsia="楷体" w:cs="楷体"/>
          <w:spacing w:val="-69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9</w:t>
      </w:r>
      <w:r>
        <w:rPr>
          <w:rFonts w:ascii="楷体" w:hAnsi="楷体" w:eastAsia="楷体" w:cs="楷体"/>
          <w:spacing w:val="-47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月～2024</w:t>
      </w:r>
      <w:r>
        <w:rPr>
          <w:rFonts w:ascii="楷体" w:hAnsi="楷体" w:eastAsia="楷体" w:cs="楷体"/>
          <w:spacing w:val="-61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年</w:t>
      </w:r>
      <w:r>
        <w:rPr>
          <w:rFonts w:ascii="楷体" w:hAnsi="楷体" w:eastAsia="楷体" w:cs="楷体"/>
          <w:spacing w:val="-47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10</w:t>
      </w:r>
      <w:r>
        <w:rPr>
          <w:rFonts w:ascii="楷体" w:hAnsi="楷体" w:eastAsia="楷体" w:cs="楷体"/>
          <w:spacing w:val="-47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月）</w:t>
      </w:r>
    </w:p>
    <w:p w14:paraId="0735F8A3">
      <w:pPr>
        <w:pStyle w:val="2"/>
        <w:spacing w:before="171" w:line="228" w:lineRule="auto"/>
        <w:jc w:val="right"/>
        <w:outlineLvl w:val="0"/>
      </w:pPr>
      <w:r>
        <w:rPr>
          <w:spacing w:val="2"/>
        </w:rPr>
        <w:t>2023</w:t>
      </w:r>
      <w:r>
        <w:rPr>
          <w:spacing w:val="-47"/>
        </w:rPr>
        <w:t xml:space="preserve"> </w:t>
      </w:r>
      <w:r>
        <w:rPr>
          <w:spacing w:val="2"/>
        </w:rPr>
        <w:t>年</w:t>
      </w:r>
      <w:r>
        <w:rPr>
          <w:spacing w:val="-61"/>
        </w:rPr>
        <w:t xml:space="preserve"> </w:t>
      </w:r>
      <w:r>
        <w:rPr>
          <w:spacing w:val="2"/>
        </w:rPr>
        <w:t>9</w:t>
      </w:r>
      <w:r>
        <w:rPr>
          <w:spacing w:val="-39"/>
        </w:rPr>
        <w:t xml:space="preserve"> </w:t>
      </w:r>
      <w:r>
        <w:rPr>
          <w:spacing w:val="2"/>
        </w:rPr>
        <w:t>月—2024</w:t>
      </w:r>
      <w:r>
        <w:rPr>
          <w:spacing w:val="-47"/>
        </w:rPr>
        <w:t xml:space="preserve"> </w:t>
      </w:r>
      <w:r>
        <w:rPr>
          <w:spacing w:val="2"/>
        </w:rPr>
        <w:t>年</w:t>
      </w:r>
      <w:r>
        <w:rPr>
          <w:spacing w:val="-41"/>
        </w:rPr>
        <w:t xml:space="preserve"> </w:t>
      </w:r>
      <w:r>
        <w:rPr>
          <w:spacing w:val="2"/>
        </w:rPr>
        <w:t>10</w:t>
      </w:r>
      <w:r>
        <w:rPr>
          <w:spacing w:val="-38"/>
        </w:rPr>
        <w:t xml:space="preserve"> </w:t>
      </w:r>
      <w:r>
        <w:rPr>
          <w:spacing w:val="2"/>
        </w:rPr>
        <w:t>月，标准起草小</w:t>
      </w:r>
      <w:r>
        <w:rPr>
          <w:spacing w:val="1"/>
        </w:rPr>
        <w:t>组确定《视力健康</w:t>
      </w:r>
    </w:p>
    <w:p w14:paraId="14F195C5">
      <w:pPr>
        <w:spacing w:line="228" w:lineRule="auto"/>
        <w:sectPr>
          <w:footerReference r:id="rId8" w:type="default"/>
          <w:pgSz w:w="11906" w:h="16839"/>
          <w:pgMar w:top="1431" w:right="1528" w:bottom="1156" w:left="1444" w:header="0" w:footer="994" w:gutter="0"/>
          <w:cols w:space="720" w:num="1"/>
        </w:sectPr>
      </w:pPr>
    </w:p>
    <w:p w14:paraId="6FA5E94F">
      <w:pPr>
        <w:pStyle w:val="2"/>
        <w:spacing w:before="186" w:line="322" w:lineRule="auto"/>
        <w:ind w:left="4" w:right="213" w:firstLine="13"/>
        <w:jc w:val="both"/>
      </w:pPr>
      <w:r>
        <w:rPr>
          <w:spacing w:val="7"/>
        </w:rPr>
        <w:t>管理人才培训和评价规范》标准框架，共</w:t>
      </w:r>
      <w:r>
        <w:rPr>
          <w:spacing w:val="-60"/>
        </w:rPr>
        <w:t xml:space="preserve"> </w:t>
      </w:r>
      <w:r>
        <w:rPr>
          <w:spacing w:val="7"/>
        </w:rPr>
        <w:t>6</w:t>
      </w:r>
      <w:r>
        <w:rPr>
          <w:spacing w:val="-52"/>
        </w:rPr>
        <w:t xml:space="preserve"> </w:t>
      </w:r>
      <w:r>
        <w:rPr>
          <w:spacing w:val="7"/>
        </w:rPr>
        <w:t>个章节，分别是：范</w:t>
      </w:r>
      <w:r>
        <w:t xml:space="preserve"> </w:t>
      </w:r>
      <w:r>
        <w:rPr>
          <w:spacing w:val="9"/>
        </w:rPr>
        <w:t>围、规范性引用文件、术语和定义、设施设备及人员要求、等级</w:t>
      </w:r>
      <w:r>
        <w:t xml:space="preserve"> </w:t>
      </w:r>
      <w:r>
        <w:rPr>
          <w:spacing w:val="7"/>
        </w:rPr>
        <w:t>划分原则、职业能力要求、评价要求。</w:t>
      </w:r>
    </w:p>
    <w:p w14:paraId="48C1D924">
      <w:pPr>
        <w:pStyle w:val="2"/>
        <w:spacing w:before="37" w:line="365" w:lineRule="auto"/>
        <w:ind w:right="103" w:firstLine="633"/>
        <w:jc w:val="both"/>
      </w:pPr>
      <w:r>
        <w:t>2024</w:t>
      </w:r>
      <w:r>
        <w:rPr>
          <w:spacing w:val="-34"/>
        </w:rPr>
        <w:t xml:space="preserve"> </w:t>
      </w:r>
      <w:r>
        <w:t>年</w:t>
      </w:r>
      <w:r>
        <w:rPr>
          <w:spacing w:val="-38"/>
        </w:rPr>
        <w:t xml:space="preserve"> </w:t>
      </w:r>
      <w:r>
        <w:t>11</w:t>
      </w:r>
      <w:r>
        <w:rPr>
          <w:spacing w:val="-39"/>
        </w:rPr>
        <w:t xml:space="preserve"> </w:t>
      </w:r>
      <w:r>
        <w:t xml:space="preserve">月初，标准起草小组专家代表与民族卫生协会标委 </w:t>
      </w:r>
      <w:r>
        <w:rPr>
          <w:spacing w:val="7"/>
        </w:rPr>
        <w:t>会专家针对《视力健康管理人才培训和评价规范》</w:t>
      </w:r>
      <w:r>
        <w:rPr>
          <w:spacing w:val="-91"/>
        </w:rPr>
        <w:t xml:space="preserve"> </w:t>
      </w:r>
      <w:r>
        <w:rPr>
          <w:spacing w:val="7"/>
        </w:rPr>
        <w:t>团标内</w:t>
      </w:r>
      <w:r>
        <w:rPr>
          <w:spacing w:val="6"/>
        </w:rPr>
        <w:t>容的科</w:t>
      </w:r>
      <w:r>
        <w:t xml:space="preserve"> </w:t>
      </w:r>
      <w:r>
        <w:rPr>
          <w:spacing w:val="9"/>
        </w:rPr>
        <w:t>学性进行了进一步的讨论，最终从标准的制定要求以及行业的需</w:t>
      </w:r>
      <w:r>
        <w:rPr>
          <w:spacing w:val="5"/>
        </w:rPr>
        <w:t xml:space="preserve"> </w:t>
      </w:r>
      <w:r>
        <w:rPr>
          <w:spacing w:val="7"/>
        </w:rPr>
        <w:t>求等多方面考虑，将《视力健康管理人才培训和评</w:t>
      </w:r>
      <w:r>
        <w:rPr>
          <w:spacing w:val="6"/>
        </w:rPr>
        <w:t>价规范》</w:t>
      </w:r>
      <w:r>
        <w:rPr>
          <w:spacing w:val="-88"/>
        </w:rPr>
        <w:t xml:space="preserve"> </w:t>
      </w:r>
      <w:r>
        <w:rPr>
          <w:spacing w:val="6"/>
        </w:rPr>
        <w:t>团标</w:t>
      </w:r>
      <w:r>
        <w:t xml:space="preserve"> </w:t>
      </w:r>
      <w:r>
        <w:rPr>
          <w:spacing w:val="5"/>
        </w:rPr>
        <w:t>修定为《视觉健康管理培训和评价规范》</w:t>
      </w:r>
      <w:r>
        <w:rPr>
          <w:spacing w:val="-84"/>
        </w:rPr>
        <w:t xml:space="preserve"> </w:t>
      </w:r>
      <w:r>
        <w:rPr>
          <w:spacing w:val="5"/>
        </w:rPr>
        <w:t>团标。</w:t>
      </w:r>
    </w:p>
    <w:p w14:paraId="0A649369">
      <w:pPr>
        <w:spacing w:before="13" w:line="4949" w:lineRule="exact"/>
        <w:ind w:firstLine="697"/>
      </w:pPr>
      <w:r>
        <w:rPr>
          <w:position w:val="-98"/>
        </w:rPr>
        <w:drawing>
          <wp:inline distT="0" distB="0" distL="0" distR="0">
            <wp:extent cx="4853940" cy="314198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53940" cy="3142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46651">
      <w:pPr>
        <w:spacing w:line="301" w:lineRule="auto"/>
        <w:rPr>
          <w:rFonts w:ascii="Arial"/>
          <w:sz w:val="21"/>
        </w:rPr>
      </w:pPr>
    </w:p>
    <w:p w14:paraId="0E4BC6EE">
      <w:pPr>
        <w:spacing w:line="302" w:lineRule="auto"/>
        <w:rPr>
          <w:rFonts w:ascii="Arial"/>
          <w:sz w:val="21"/>
        </w:rPr>
      </w:pPr>
    </w:p>
    <w:p w14:paraId="3E915310">
      <w:pPr>
        <w:pStyle w:val="2"/>
        <w:spacing w:before="101" w:line="363" w:lineRule="auto"/>
        <w:ind w:firstLine="654"/>
      </w:pPr>
      <w:r>
        <w:rPr>
          <w:spacing w:val="8"/>
        </w:rPr>
        <w:t>随后起草小组根据专家意见，经过多次讨论及修改，确定团</w:t>
      </w:r>
      <w:r>
        <w:rPr>
          <w:spacing w:val="7"/>
        </w:rPr>
        <w:t xml:space="preserve">  </w:t>
      </w:r>
      <w:r>
        <w:rPr>
          <w:spacing w:val="4"/>
        </w:rPr>
        <w:t>标的框架为以下</w:t>
      </w:r>
      <w:r>
        <w:rPr>
          <w:spacing w:val="-57"/>
        </w:rPr>
        <w:t xml:space="preserve"> </w:t>
      </w:r>
      <w:r>
        <w:rPr>
          <w:spacing w:val="4"/>
        </w:rPr>
        <w:t>7</w:t>
      </w:r>
      <w:r>
        <w:rPr>
          <w:spacing w:val="-53"/>
        </w:rPr>
        <w:t xml:space="preserve"> </w:t>
      </w:r>
      <w:r>
        <w:rPr>
          <w:spacing w:val="4"/>
        </w:rPr>
        <w:t>个框架：范围、规范性引用文件、术语和定义、</w:t>
      </w:r>
      <w:r>
        <w:t xml:space="preserve"> </w:t>
      </w:r>
      <w:r>
        <w:rPr>
          <w:spacing w:val="10"/>
        </w:rPr>
        <w:t>工作处境与工作职责、基本要求、培训内容及方式和评价要求。</w:t>
      </w:r>
      <w:r>
        <w:rPr>
          <w:spacing w:val="6"/>
        </w:rPr>
        <w:t xml:space="preserve">  </w:t>
      </w:r>
      <w:r>
        <w:rPr>
          <w:spacing w:val="9"/>
        </w:rPr>
        <w:t>团标起草小组根据评审专家意见和建议对原有内容作了相应调</w:t>
      </w:r>
    </w:p>
    <w:p w14:paraId="33683EBE">
      <w:pPr>
        <w:pStyle w:val="2"/>
        <w:spacing w:before="55" w:line="236" w:lineRule="auto"/>
      </w:pPr>
      <w:r>
        <w:rPr>
          <w:spacing w:val="-7"/>
        </w:rPr>
        <w:t>整。</w:t>
      </w:r>
    </w:p>
    <w:p w14:paraId="5C51686B">
      <w:pPr>
        <w:spacing w:line="236" w:lineRule="auto"/>
        <w:sectPr>
          <w:footerReference r:id="rId9" w:type="default"/>
          <w:pgSz w:w="11906" w:h="16839"/>
          <w:pgMar w:top="1431" w:right="1315" w:bottom="1153" w:left="1438" w:header="0" w:footer="994" w:gutter="0"/>
          <w:cols w:space="720" w:num="1"/>
        </w:sectPr>
      </w:pPr>
    </w:p>
    <w:p w14:paraId="1864A0B7">
      <w:pPr>
        <w:spacing w:line="325" w:lineRule="auto"/>
        <w:rPr>
          <w:rFonts w:ascii="Arial"/>
          <w:sz w:val="21"/>
        </w:rPr>
      </w:pPr>
    </w:p>
    <w:p w14:paraId="3F71A4FC">
      <w:pPr>
        <w:spacing w:line="5475" w:lineRule="exact"/>
        <w:ind w:firstLine="1087"/>
      </w:pPr>
      <w:r>
        <w:rPr>
          <w:position w:val="-109"/>
        </w:rPr>
        <w:drawing>
          <wp:inline distT="0" distB="0" distL="0" distR="0">
            <wp:extent cx="4827905" cy="347599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28032" cy="3476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FA98A">
      <w:pPr>
        <w:spacing w:line="282" w:lineRule="auto"/>
        <w:rPr>
          <w:rFonts w:ascii="Arial"/>
          <w:sz w:val="21"/>
        </w:rPr>
      </w:pPr>
    </w:p>
    <w:p w14:paraId="5205A3EE">
      <w:pPr>
        <w:spacing w:line="283" w:lineRule="auto"/>
        <w:rPr>
          <w:rFonts w:ascii="Arial"/>
          <w:sz w:val="21"/>
        </w:rPr>
      </w:pPr>
    </w:p>
    <w:p w14:paraId="1BB7B418">
      <w:pPr>
        <w:spacing w:before="101" w:line="231" w:lineRule="auto"/>
        <w:ind w:left="1005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"/>
          <w:sz w:val="31"/>
          <w:szCs w:val="31"/>
        </w:rPr>
        <w:t>（三）研讨（2024</w:t>
      </w:r>
      <w:r>
        <w:rPr>
          <w:rFonts w:ascii="楷体" w:hAnsi="楷体" w:eastAsia="楷体" w:cs="楷体"/>
          <w:spacing w:val="-4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年</w:t>
      </w:r>
      <w:r>
        <w:rPr>
          <w:rFonts w:ascii="楷体" w:hAnsi="楷体" w:eastAsia="楷体" w:cs="楷体"/>
          <w:spacing w:val="-4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12</w:t>
      </w:r>
      <w:r>
        <w:rPr>
          <w:rFonts w:ascii="楷体" w:hAnsi="楷体" w:eastAsia="楷体" w:cs="楷体"/>
          <w:spacing w:val="-4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月）</w:t>
      </w:r>
    </w:p>
    <w:p w14:paraId="2274A054">
      <w:pPr>
        <w:pStyle w:val="2"/>
        <w:spacing w:before="171" w:line="225" w:lineRule="auto"/>
        <w:ind w:left="982"/>
        <w:outlineLvl w:val="0"/>
      </w:pPr>
      <w:r>
        <w:t>2024</w:t>
      </w:r>
      <w:r>
        <w:rPr>
          <w:spacing w:val="-36"/>
        </w:rPr>
        <w:t xml:space="preserve"> </w:t>
      </w:r>
      <w:r>
        <w:t>年</w:t>
      </w:r>
      <w:r>
        <w:rPr>
          <w:spacing w:val="-38"/>
        </w:rPr>
        <w:t xml:space="preserve"> </w:t>
      </w:r>
      <w:r>
        <w:t>12</w:t>
      </w:r>
      <w:r>
        <w:rPr>
          <w:spacing w:val="-39"/>
        </w:rPr>
        <w:t xml:space="preserve"> </w:t>
      </w:r>
      <w:r>
        <w:t>月初，起草小组在完成标准修订稿的基础上，开展</w:t>
      </w:r>
      <w:bookmarkStart w:id="0" w:name="_GoBack"/>
      <w:bookmarkEnd w:id="0"/>
      <w:r>
        <w:rPr>
          <w:spacing w:val="8"/>
        </w:rPr>
        <w:t>了数次研讨，对照专家评审意见对</w:t>
      </w:r>
      <w:r>
        <w:rPr>
          <w:rFonts w:hint="eastAsia"/>
          <w:spacing w:val="8"/>
          <w:lang w:val="en-US" w:eastAsia="zh-CN"/>
        </w:rPr>
        <w:t>草案</w:t>
      </w:r>
      <w:r>
        <w:rPr>
          <w:spacing w:val="8"/>
        </w:rPr>
        <w:t>进行逐</w:t>
      </w:r>
      <w:r>
        <w:rPr>
          <w:spacing w:val="7"/>
        </w:rPr>
        <w:t>条修改，形成</w:t>
      </w:r>
      <w:r>
        <w:rPr>
          <w:rFonts w:hint="eastAsia"/>
          <w:spacing w:val="7"/>
          <w:lang w:val="en-US" w:eastAsia="zh-CN"/>
        </w:rPr>
        <w:t>征求意见</w:t>
      </w:r>
      <w:r>
        <w:rPr>
          <w:spacing w:val="3"/>
        </w:rPr>
        <w:t>稿。</w:t>
      </w:r>
    </w:p>
    <w:p w14:paraId="76CD2603">
      <w:pPr>
        <w:spacing w:line="390" w:lineRule="auto"/>
        <w:rPr>
          <w:rFonts w:ascii="Arial"/>
          <w:sz w:val="21"/>
        </w:rPr>
      </w:pPr>
    </w:p>
    <w:p w14:paraId="2EDE2FD0">
      <w:pPr>
        <w:spacing w:line="3463" w:lineRule="exact"/>
        <w:ind w:firstLine="4984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12065</wp:posOffset>
            </wp:positionV>
            <wp:extent cx="2906395" cy="217932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906267" cy="2179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69"/>
        </w:rPr>
        <w:drawing>
          <wp:inline distT="0" distB="0" distL="0" distR="0">
            <wp:extent cx="2930525" cy="219900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930651" cy="2199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0485D">
      <w:pPr>
        <w:spacing w:line="285" w:lineRule="auto"/>
        <w:rPr>
          <w:rFonts w:ascii="Arial"/>
          <w:sz w:val="21"/>
        </w:rPr>
      </w:pPr>
    </w:p>
    <w:p w14:paraId="3ADFEEDF">
      <w:pPr>
        <w:spacing w:line="285" w:lineRule="auto"/>
        <w:rPr>
          <w:rFonts w:ascii="Arial"/>
          <w:sz w:val="21"/>
        </w:rPr>
      </w:pPr>
    </w:p>
    <w:p w14:paraId="65B3F0A7">
      <w:pPr>
        <w:spacing w:before="183" w:line="229" w:lineRule="auto"/>
        <w:outlineLvl w:val="0"/>
        <w:sectPr>
          <w:footerReference r:id="rId10" w:type="default"/>
          <w:pgSz w:w="11906" w:h="16839"/>
          <w:pgMar w:top="1431" w:right="1785" w:bottom="1156" w:left="1521" w:header="0" w:footer="994" w:gutter="0"/>
          <w:cols w:space="720" w:num="1"/>
        </w:sectPr>
      </w:pPr>
    </w:p>
    <w:p w14:paraId="0763C7A7">
      <w:pPr>
        <w:spacing w:before="185" w:line="226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三、标准编制原则及主要技术内容确定</w:t>
      </w:r>
    </w:p>
    <w:p w14:paraId="7204EACB">
      <w:pPr>
        <w:spacing w:before="179" w:line="231" w:lineRule="auto"/>
        <w:ind w:left="657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（一）标准编制原则</w:t>
      </w:r>
    </w:p>
    <w:p w14:paraId="1F314FDC">
      <w:pPr>
        <w:pStyle w:val="2"/>
        <w:spacing w:before="169" w:line="281" w:lineRule="auto"/>
        <w:ind w:left="12" w:right="81" w:firstLine="641"/>
      </w:pPr>
      <w:r>
        <w:rPr>
          <w:spacing w:val="6"/>
        </w:rPr>
        <w:t>1、本标准草案中的任何视觉健康管理培训和评价规范，以提</w:t>
      </w:r>
      <w:r>
        <w:rPr>
          <w:spacing w:val="15"/>
        </w:rPr>
        <w:t xml:space="preserve"> </w:t>
      </w:r>
      <w:r>
        <w:rPr>
          <w:spacing w:val="7"/>
        </w:rPr>
        <w:t>高视觉健康管理质量为前提而提出的。</w:t>
      </w:r>
    </w:p>
    <w:p w14:paraId="5DC85AB8">
      <w:pPr>
        <w:pStyle w:val="2"/>
        <w:spacing w:before="176" w:line="312" w:lineRule="auto"/>
        <w:ind w:left="1" w:right="78" w:firstLine="633"/>
      </w:pPr>
      <w:r>
        <w:rPr>
          <w:spacing w:val="7"/>
        </w:rPr>
        <w:t>2、本标准编写严格遵循</w:t>
      </w:r>
      <w:r>
        <w:rPr>
          <w:spacing w:val="-56"/>
        </w:rPr>
        <w:t xml:space="preserve"> </w:t>
      </w:r>
      <w:r>
        <w:t>GB</w:t>
      </w:r>
      <w:r>
        <w:rPr>
          <w:spacing w:val="7"/>
        </w:rPr>
        <w:t>/T1.1-2009《标准化工作导则</w:t>
      </w:r>
      <w:r>
        <w:rPr>
          <w:spacing w:val="46"/>
        </w:rPr>
        <w:t xml:space="preserve"> </w:t>
      </w:r>
      <w:r>
        <w:rPr>
          <w:spacing w:val="7"/>
        </w:rPr>
        <w:t>第</w:t>
      </w:r>
      <w:r>
        <w:t xml:space="preserve"> </w:t>
      </w:r>
      <w:r>
        <w:rPr>
          <w:spacing w:val="13"/>
        </w:rPr>
        <w:t>一部分：标准的结构和编写》要求，从标准的格式到内容、从语</w:t>
      </w:r>
      <w:r>
        <w:rPr>
          <w:spacing w:val="4"/>
        </w:rPr>
        <w:t xml:space="preserve"> </w:t>
      </w:r>
      <w:r>
        <w:rPr>
          <w:spacing w:val="13"/>
        </w:rPr>
        <w:t>言文字到技术参数，均经过反复推敲、论证，形成的团体标准，</w:t>
      </w:r>
      <w:r>
        <w:rPr>
          <w:spacing w:val="4"/>
        </w:rPr>
        <w:t xml:space="preserve"> </w:t>
      </w:r>
      <w:r>
        <w:rPr>
          <w:spacing w:val="13"/>
        </w:rPr>
        <w:t>设置的培训内容和评价体系，满足视觉健康管理人员的要求，保</w:t>
      </w:r>
      <w:r>
        <w:rPr>
          <w:spacing w:val="1"/>
        </w:rPr>
        <w:t xml:space="preserve"> </w:t>
      </w:r>
      <w:r>
        <w:rPr>
          <w:spacing w:val="8"/>
        </w:rPr>
        <w:t>障标准具有实施的可行性和技术上的合理性。</w:t>
      </w:r>
    </w:p>
    <w:p w14:paraId="45B23077">
      <w:pPr>
        <w:spacing w:before="182" w:line="231" w:lineRule="auto"/>
        <w:ind w:left="657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（二）团体标准主要内容确定</w:t>
      </w:r>
    </w:p>
    <w:p w14:paraId="3B4B7472">
      <w:pPr>
        <w:pStyle w:val="2"/>
        <w:spacing w:before="171" w:line="228" w:lineRule="auto"/>
        <w:ind w:left="641"/>
      </w:pPr>
      <w:r>
        <w:rPr>
          <w:spacing w:val="6"/>
        </w:rPr>
        <w:t>本标准主要内容如下：</w:t>
      </w:r>
    </w:p>
    <w:p w14:paraId="625FF82D">
      <w:pPr>
        <w:pStyle w:val="2"/>
        <w:spacing w:before="157" w:line="229" w:lineRule="auto"/>
        <w:ind w:left="390"/>
        <w:outlineLvl w:val="0"/>
      </w:pPr>
      <w:r>
        <w:rPr>
          <w:spacing w:val="-17"/>
        </w:rPr>
        <w:t>1</w:t>
      </w:r>
      <w:r>
        <w:rPr>
          <w:spacing w:val="24"/>
        </w:rPr>
        <w:t xml:space="preserve">  </w:t>
      </w:r>
      <w:r>
        <w:rPr>
          <w:spacing w:val="-17"/>
        </w:rPr>
        <w:t>范围</w:t>
      </w:r>
    </w:p>
    <w:p w14:paraId="0AC45BF5">
      <w:pPr>
        <w:pStyle w:val="2"/>
        <w:spacing w:before="240" w:line="226" w:lineRule="auto"/>
        <w:ind w:left="360"/>
        <w:outlineLvl w:val="0"/>
      </w:pPr>
      <w:r>
        <w:rPr>
          <w:spacing w:val="4"/>
        </w:rPr>
        <w:t>2</w:t>
      </w:r>
      <w:r>
        <w:rPr>
          <w:spacing w:val="17"/>
        </w:rPr>
        <w:t xml:space="preserve">  </w:t>
      </w:r>
      <w:r>
        <w:rPr>
          <w:spacing w:val="4"/>
        </w:rPr>
        <w:t>规范性引用文件</w:t>
      </w:r>
    </w:p>
    <w:p w14:paraId="0AC4728F">
      <w:pPr>
        <w:pStyle w:val="2"/>
        <w:spacing w:before="245" w:line="228" w:lineRule="auto"/>
        <w:ind w:left="363"/>
        <w:outlineLvl w:val="0"/>
      </w:pPr>
      <w:r>
        <w:rPr>
          <w:spacing w:val="2"/>
        </w:rPr>
        <w:t>3</w:t>
      </w:r>
      <w:r>
        <w:rPr>
          <w:spacing w:val="16"/>
        </w:rPr>
        <w:t xml:space="preserve">  </w:t>
      </w:r>
      <w:r>
        <w:rPr>
          <w:spacing w:val="2"/>
        </w:rPr>
        <w:t>术语和定义</w:t>
      </w:r>
    </w:p>
    <w:p w14:paraId="01A80A36">
      <w:pPr>
        <w:pStyle w:val="2"/>
        <w:spacing w:before="240" w:line="226" w:lineRule="auto"/>
        <w:ind w:left="355"/>
        <w:outlineLvl w:val="0"/>
      </w:pPr>
      <w:r>
        <w:rPr>
          <w:spacing w:val="5"/>
        </w:rPr>
        <w:t>4</w:t>
      </w:r>
      <w:r>
        <w:rPr>
          <w:spacing w:val="21"/>
        </w:rPr>
        <w:t xml:space="preserve">  </w:t>
      </w:r>
      <w:r>
        <w:rPr>
          <w:spacing w:val="5"/>
        </w:rPr>
        <w:t>工作处境与工作职责</w:t>
      </w:r>
    </w:p>
    <w:p w14:paraId="000D49F1">
      <w:pPr>
        <w:pStyle w:val="2"/>
        <w:spacing w:before="245" w:line="228" w:lineRule="auto"/>
        <w:ind w:left="363"/>
        <w:outlineLvl w:val="0"/>
      </w:pPr>
      <w:r>
        <w:t>5</w:t>
      </w:r>
      <w:r>
        <w:rPr>
          <w:spacing w:val="17"/>
        </w:rPr>
        <w:t xml:space="preserve">  </w:t>
      </w:r>
      <w:r>
        <w:t>基本要求</w:t>
      </w:r>
    </w:p>
    <w:p w14:paraId="186B38F7">
      <w:pPr>
        <w:pStyle w:val="2"/>
        <w:spacing w:before="241" w:line="228" w:lineRule="auto"/>
        <w:ind w:left="359"/>
        <w:outlineLvl w:val="0"/>
      </w:pPr>
      <w:r>
        <w:rPr>
          <w:spacing w:val="4"/>
        </w:rPr>
        <w:t>6</w:t>
      </w:r>
      <w:r>
        <w:rPr>
          <w:spacing w:val="18"/>
        </w:rPr>
        <w:t xml:space="preserve">  </w:t>
      </w:r>
      <w:r>
        <w:rPr>
          <w:spacing w:val="4"/>
        </w:rPr>
        <w:t>培训内容及方式</w:t>
      </w:r>
    </w:p>
    <w:p w14:paraId="12E1B84A">
      <w:pPr>
        <w:pStyle w:val="2"/>
        <w:spacing w:before="242" w:line="228" w:lineRule="auto"/>
        <w:ind w:left="364"/>
        <w:outlineLvl w:val="0"/>
      </w:pPr>
      <w:r>
        <w:t>7</w:t>
      </w:r>
      <w:r>
        <w:rPr>
          <w:spacing w:val="17"/>
        </w:rPr>
        <w:t xml:space="preserve">  </w:t>
      </w:r>
      <w:r>
        <w:t>评价要求</w:t>
      </w:r>
    </w:p>
    <w:p w14:paraId="3EDEFAAE">
      <w:pPr>
        <w:spacing w:line="396" w:lineRule="auto"/>
        <w:rPr>
          <w:rFonts w:ascii="Arial"/>
          <w:sz w:val="21"/>
        </w:rPr>
      </w:pPr>
    </w:p>
    <w:p w14:paraId="2A4193A5">
      <w:pPr>
        <w:pStyle w:val="2"/>
        <w:spacing w:before="100" w:line="283" w:lineRule="auto"/>
        <w:ind w:left="644" w:right="4350" w:firstLine="6"/>
      </w:pPr>
      <w:r>
        <w:rPr>
          <w:rFonts w:ascii="黑体" w:hAnsi="黑体" w:eastAsia="黑体" w:cs="黑体"/>
          <w:spacing w:val="7"/>
        </w:rPr>
        <w:t>四、采用国际、国内标准情况</w:t>
      </w:r>
      <w:r>
        <w:rPr>
          <w:rFonts w:ascii="黑体" w:hAnsi="黑体" w:eastAsia="黑体" w:cs="黑体"/>
          <w:spacing w:val="5"/>
        </w:rPr>
        <w:t xml:space="preserve"> </w:t>
      </w:r>
      <w:r>
        <w:t>无</w:t>
      </w:r>
    </w:p>
    <w:p w14:paraId="093417DF">
      <w:pPr>
        <w:spacing w:line="309" w:lineRule="auto"/>
        <w:rPr>
          <w:rFonts w:ascii="Arial"/>
          <w:sz w:val="21"/>
        </w:rPr>
      </w:pPr>
    </w:p>
    <w:p w14:paraId="3866E850">
      <w:pPr>
        <w:spacing w:before="101" w:line="227" w:lineRule="auto"/>
        <w:ind w:left="64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五、与现行法律法规和强制性标准的关系</w:t>
      </w:r>
    </w:p>
    <w:p w14:paraId="219A9732">
      <w:pPr>
        <w:pStyle w:val="2"/>
        <w:spacing w:before="178" w:line="226" w:lineRule="auto"/>
        <w:ind w:left="641"/>
      </w:pPr>
      <w:r>
        <w:rPr>
          <w:spacing w:val="8"/>
        </w:rPr>
        <w:t>本标准与现行有关法律法规和强制性标准协调一致。</w:t>
      </w:r>
    </w:p>
    <w:p w14:paraId="31156F81">
      <w:pPr>
        <w:pStyle w:val="2"/>
        <w:spacing w:before="214" w:line="222" w:lineRule="auto"/>
        <w:jc w:val="right"/>
        <w:rPr>
          <w:sz w:val="28"/>
          <w:szCs w:val="28"/>
        </w:rPr>
      </w:pPr>
      <w:r>
        <w:rPr>
          <w:spacing w:val="-6"/>
          <w:sz w:val="28"/>
          <w:szCs w:val="28"/>
        </w:rPr>
        <w:t>规范的起草、编写格式符合</w:t>
      </w:r>
      <w:r>
        <w:rPr>
          <w:spacing w:val="-64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GB/T1.1-2020《标准化工导则 </w:t>
      </w:r>
      <w:r>
        <w:rPr>
          <w:spacing w:val="-7"/>
          <w:sz w:val="28"/>
          <w:szCs w:val="28"/>
        </w:rPr>
        <w:t xml:space="preserve"> 第</w:t>
      </w:r>
      <w:r>
        <w:rPr>
          <w:spacing w:val="-40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1</w:t>
      </w:r>
      <w:r>
        <w:rPr>
          <w:spacing w:val="-52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部分：</w:t>
      </w:r>
    </w:p>
    <w:p w14:paraId="11DCF36D">
      <w:pPr>
        <w:spacing w:line="222" w:lineRule="auto"/>
        <w:rPr>
          <w:sz w:val="28"/>
          <w:szCs w:val="28"/>
        </w:rPr>
        <w:sectPr>
          <w:footerReference r:id="rId11" w:type="default"/>
          <w:pgSz w:w="11906" w:h="16839"/>
          <w:pgMar w:top="1431" w:right="1339" w:bottom="1156" w:left="1437" w:header="0" w:footer="994" w:gutter="0"/>
          <w:cols w:space="720" w:num="1"/>
        </w:sectPr>
      </w:pPr>
    </w:p>
    <w:p w14:paraId="51B832A0">
      <w:pPr>
        <w:pStyle w:val="2"/>
        <w:spacing w:before="217" w:line="223" w:lineRule="auto"/>
        <w:jc w:val="right"/>
        <w:rPr>
          <w:sz w:val="28"/>
          <w:szCs w:val="28"/>
        </w:rPr>
      </w:pPr>
      <w:r>
        <w:rPr>
          <w:spacing w:val="1"/>
          <w:sz w:val="28"/>
          <w:szCs w:val="28"/>
        </w:rPr>
        <w:t>标准化文件的结构和起草规则》、</w:t>
      </w:r>
      <w:r>
        <w:rPr>
          <w:sz w:val="28"/>
          <w:szCs w:val="28"/>
        </w:rPr>
        <w:t>GB</w:t>
      </w:r>
      <w:r>
        <w:rPr>
          <w:spacing w:val="1"/>
          <w:sz w:val="28"/>
          <w:szCs w:val="28"/>
        </w:rPr>
        <w:t>/T1.2-2002《标准化工导则  第</w:t>
      </w:r>
      <w:r>
        <w:rPr>
          <w:spacing w:val="-3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2</w:t>
      </w:r>
      <w:r>
        <w:rPr>
          <w:spacing w:val="-4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部</w:t>
      </w:r>
    </w:p>
    <w:p w14:paraId="20A18D0E">
      <w:pPr>
        <w:pStyle w:val="2"/>
        <w:spacing w:before="220" w:line="221" w:lineRule="auto"/>
        <w:ind w:left="4"/>
        <w:rPr>
          <w:sz w:val="28"/>
          <w:szCs w:val="28"/>
        </w:rPr>
      </w:pPr>
      <w:r>
        <w:rPr>
          <w:spacing w:val="-1"/>
          <w:sz w:val="28"/>
          <w:szCs w:val="28"/>
        </w:rPr>
        <w:t>分：标准中规范性技术要素内容的确定方法》的规格。</w:t>
      </w:r>
    </w:p>
    <w:p w14:paraId="5E38AB12">
      <w:pPr>
        <w:spacing w:line="329" w:lineRule="auto"/>
        <w:rPr>
          <w:rFonts w:ascii="Arial"/>
          <w:sz w:val="21"/>
        </w:rPr>
      </w:pPr>
    </w:p>
    <w:p w14:paraId="42718692">
      <w:pPr>
        <w:pStyle w:val="2"/>
        <w:spacing w:before="101" w:line="293" w:lineRule="auto"/>
        <w:ind w:left="563" w:right="5232" w:firstLine="79"/>
        <w:rPr>
          <w:sz w:val="28"/>
          <w:szCs w:val="28"/>
        </w:rPr>
      </w:pPr>
      <w:r>
        <w:rPr>
          <w:rFonts w:ascii="黑体" w:hAnsi="黑体" w:eastAsia="黑体" w:cs="黑体"/>
          <w:spacing w:val="7"/>
        </w:rPr>
        <w:t>六、重大分歧意见处理</w:t>
      </w:r>
      <w:r>
        <w:rPr>
          <w:rFonts w:ascii="黑体" w:hAnsi="黑体" w:eastAsia="黑体" w:cs="黑体"/>
          <w:spacing w:val="5"/>
        </w:rPr>
        <w:t xml:space="preserve"> </w:t>
      </w:r>
      <w:r>
        <w:rPr>
          <w:sz w:val="28"/>
          <w:szCs w:val="28"/>
        </w:rPr>
        <w:t>无</w:t>
      </w:r>
    </w:p>
    <w:p w14:paraId="02614C7B">
      <w:pPr>
        <w:spacing w:line="321" w:lineRule="auto"/>
        <w:rPr>
          <w:rFonts w:ascii="Arial"/>
          <w:sz w:val="21"/>
        </w:rPr>
      </w:pPr>
    </w:p>
    <w:p w14:paraId="15C0B663">
      <w:pPr>
        <w:pStyle w:val="2"/>
        <w:spacing w:before="100" w:line="290" w:lineRule="auto"/>
        <w:ind w:left="562" w:right="2030" w:firstLine="69"/>
        <w:rPr>
          <w:sz w:val="28"/>
          <w:szCs w:val="28"/>
        </w:rPr>
      </w:pPr>
      <w:r>
        <w:rPr>
          <w:rFonts w:ascii="黑体" w:hAnsi="黑体" w:eastAsia="黑体" w:cs="黑体"/>
          <w:spacing w:val="9"/>
        </w:rPr>
        <w:t>七、标准作为强制性或推荐性标准发布的意见</w:t>
      </w:r>
      <w:r>
        <w:rPr>
          <w:rFonts w:ascii="黑体" w:hAnsi="黑体" w:eastAsia="黑体" w:cs="黑体"/>
          <w:spacing w:val="8"/>
        </w:rPr>
        <w:t xml:space="preserve"> </w:t>
      </w:r>
      <w:r>
        <w:rPr>
          <w:spacing w:val="-7"/>
          <w:sz w:val="28"/>
          <w:szCs w:val="28"/>
        </w:rPr>
        <w:t>推荐性</w:t>
      </w:r>
    </w:p>
    <w:p w14:paraId="4C272551">
      <w:pPr>
        <w:spacing w:line="331" w:lineRule="auto"/>
        <w:rPr>
          <w:rFonts w:ascii="Arial"/>
          <w:sz w:val="21"/>
        </w:rPr>
      </w:pPr>
    </w:p>
    <w:p w14:paraId="66C176D1">
      <w:pPr>
        <w:spacing w:before="101" w:line="227" w:lineRule="auto"/>
        <w:ind w:left="63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八、贯彻标准的建议</w:t>
      </w:r>
    </w:p>
    <w:p w14:paraId="31BD3BEA">
      <w:pPr>
        <w:spacing w:line="357" w:lineRule="auto"/>
        <w:rPr>
          <w:rFonts w:ascii="Arial"/>
          <w:sz w:val="21"/>
        </w:rPr>
      </w:pPr>
    </w:p>
    <w:p w14:paraId="7FFE8D7D">
      <w:pPr>
        <w:spacing w:before="91" w:line="222" w:lineRule="auto"/>
        <w:ind w:left="56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实施推广建议</w:t>
      </w:r>
    </w:p>
    <w:p w14:paraId="6A472F60">
      <w:pPr>
        <w:pStyle w:val="2"/>
        <w:spacing w:before="225" w:line="363" w:lineRule="auto"/>
        <w:ind w:left="3" w:firstLine="564"/>
        <w:rPr>
          <w:sz w:val="28"/>
          <w:szCs w:val="28"/>
        </w:rPr>
      </w:pPr>
      <w:r>
        <w:rPr>
          <w:spacing w:val="3"/>
          <w:sz w:val="28"/>
          <w:szCs w:val="28"/>
        </w:rPr>
        <w:t>注重标准内容宣贯，确保标准得到推广和应用。加强</w:t>
      </w:r>
      <w:r>
        <w:rPr>
          <w:spacing w:val="2"/>
          <w:sz w:val="28"/>
          <w:szCs w:val="28"/>
        </w:rPr>
        <w:t>对《视觉健康管</w:t>
      </w:r>
      <w:r>
        <w:rPr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理培训和评价规范》贯彻落实考核验收工作，通过报</w:t>
      </w:r>
      <w:r>
        <w:rPr>
          <w:spacing w:val="2"/>
          <w:sz w:val="28"/>
          <w:szCs w:val="28"/>
        </w:rPr>
        <w:t>纸、网络等媒介，提</w:t>
      </w:r>
      <w:r>
        <w:rPr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升标准工作在社会中的影响力，形成长效机制。选取</w:t>
      </w:r>
      <w:r>
        <w:rPr>
          <w:spacing w:val="2"/>
          <w:sz w:val="28"/>
          <w:szCs w:val="28"/>
        </w:rPr>
        <w:t>参与起草和征求意见</w:t>
      </w:r>
      <w:r>
        <w:rPr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单位中率先实施标准，总结经验，对于取得良好效果</w:t>
      </w:r>
      <w:r>
        <w:rPr>
          <w:spacing w:val="2"/>
          <w:sz w:val="28"/>
          <w:szCs w:val="28"/>
        </w:rPr>
        <w:t>的单位和个人实施奖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励，吸引其他企业积极参与使用。</w:t>
      </w:r>
    </w:p>
    <w:p w14:paraId="6B048B4D">
      <w:pPr>
        <w:pStyle w:val="2"/>
        <w:spacing w:before="45" w:line="353" w:lineRule="auto"/>
        <w:ind w:firstLine="561"/>
        <w:rPr>
          <w:sz w:val="28"/>
          <w:szCs w:val="28"/>
        </w:rPr>
      </w:pPr>
      <w:r>
        <w:rPr>
          <w:spacing w:val="3"/>
          <w:sz w:val="28"/>
          <w:szCs w:val="28"/>
        </w:rPr>
        <w:t>本标准起草单位江苏鸿晨集团，将对本标准进行释义，开展研讨；在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标准发布以后，组织宣贯、培训。</w:t>
      </w:r>
    </w:p>
    <w:p w14:paraId="0D4A3EEC">
      <w:pPr>
        <w:pStyle w:val="2"/>
        <w:spacing w:before="50" w:line="222" w:lineRule="auto"/>
        <w:ind w:left="570"/>
        <w:rPr>
          <w:sz w:val="28"/>
          <w:szCs w:val="28"/>
        </w:rPr>
      </w:pPr>
      <w:r>
        <w:rPr>
          <w:spacing w:val="-2"/>
          <w:sz w:val="28"/>
          <w:szCs w:val="28"/>
        </w:rPr>
        <w:t>为了保证此规范的实施推广，具体建议如下：</w:t>
      </w:r>
    </w:p>
    <w:p w14:paraId="13433F60">
      <w:pPr>
        <w:pStyle w:val="2"/>
        <w:spacing w:before="223" w:line="296" w:lineRule="auto"/>
        <w:ind w:left="6" w:firstLine="565"/>
        <w:rPr>
          <w:sz w:val="28"/>
          <w:szCs w:val="28"/>
        </w:rPr>
      </w:pPr>
      <w:r>
        <w:rPr>
          <w:spacing w:val="-2"/>
          <w:sz w:val="28"/>
          <w:szCs w:val="28"/>
        </w:rPr>
        <w:t>1、印刷文本册便于使用者学习和运用，通过相关途径，对规范进行必</w:t>
      </w:r>
      <w:r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要的宣传；</w:t>
      </w:r>
    </w:p>
    <w:p w14:paraId="4A138C37">
      <w:pPr>
        <w:pStyle w:val="2"/>
        <w:spacing w:before="222" w:line="296" w:lineRule="auto"/>
        <w:ind w:right="27" w:firstLine="554"/>
        <w:rPr>
          <w:sz w:val="28"/>
          <w:szCs w:val="28"/>
        </w:rPr>
      </w:pPr>
      <w:r>
        <w:rPr>
          <w:spacing w:val="-2"/>
          <w:sz w:val="28"/>
          <w:szCs w:val="28"/>
        </w:rPr>
        <w:t>2、围绕视觉健康管理培训和评价规范其内容和</w:t>
      </w:r>
      <w:r>
        <w:rPr>
          <w:spacing w:val="-3"/>
          <w:sz w:val="28"/>
          <w:szCs w:val="28"/>
        </w:rPr>
        <w:t>流程制作多媒体视频，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助推学习者理解力；</w:t>
      </w:r>
    </w:p>
    <w:p w14:paraId="5608FD9E">
      <w:pPr>
        <w:pStyle w:val="2"/>
        <w:spacing w:before="222" w:line="296" w:lineRule="auto"/>
        <w:ind w:left="16" w:firstLine="540"/>
        <w:rPr>
          <w:sz w:val="28"/>
          <w:szCs w:val="28"/>
        </w:rPr>
      </w:pPr>
      <w:r>
        <w:rPr>
          <w:spacing w:val="-2"/>
          <w:sz w:val="28"/>
          <w:szCs w:val="28"/>
        </w:rPr>
        <w:t>3、面向视光内专业人员，举办相关培训，提升工作人员的专业技术和</w:t>
      </w:r>
      <w:r>
        <w:rPr>
          <w:spacing w:val="16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管理能力；</w:t>
      </w:r>
    </w:p>
    <w:p w14:paraId="3058C2B9">
      <w:pPr>
        <w:pStyle w:val="2"/>
        <w:spacing w:before="223" w:line="220" w:lineRule="auto"/>
        <w:ind w:left="550"/>
        <w:rPr>
          <w:sz w:val="28"/>
          <w:szCs w:val="28"/>
        </w:rPr>
      </w:pPr>
      <w:r>
        <w:rPr>
          <w:spacing w:val="-1"/>
          <w:sz w:val="28"/>
          <w:szCs w:val="28"/>
        </w:rPr>
        <w:t>4、在实践中不断检验、总结经验和完善。</w:t>
      </w:r>
    </w:p>
    <w:p w14:paraId="1E5523A2">
      <w:pPr>
        <w:spacing w:line="220" w:lineRule="auto"/>
        <w:rPr>
          <w:sz w:val="28"/>
          <w:szCs w:val="28"/>
        </w:rPr>
        <w:sectPr>
          <w:footerReference r:id="rId12" w:type="default"/>
          <w:pgSz w:w="11906" w:h="16839"/>
          <w:pgMar w:top="1431" w:right="1417" w:bottom="1156" w:left="1436" w:header="0" w:footer="994" w:gutter="0"/>
          <w:cols w:space="720" w:num="1"/>
        </w:sectPr>
      </w:pPr>
    </w:p>
    <w:p w14:paraId="26BEF2FB">
      <w:pPr>
        <w:spacing w:before="184" w:line="227" w:lineRule="auto"/>
        <w:ind w:left="59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九、经费使用情况</w:t>
      </w:r>
    </w:p>
    <w:p w14:paraId="656C89F7">
      <w:pPr>
        <w:pStyle w:val="2"/>
        <w:spacing w:before="210" w:line="354" w:lineRule="auto"/>
        <w:ind w:firstLine="517"/>
        <w:rPr>
          <w:sz w:val="28"/>
          <w:szCs w:val="28"/>
        </w:rPr>
      </w:pPr>
      <w:r>
        <w:rPr>
          <w:spacing w:val="3"/>
          <w:sz w:val="28"/>
          <w:szCs w:val="28"/>
        </w:rPr>
        <w:t>主要用于：书籍与资料购置、出差调研、材料打印</w:t>
      </w:r>
      <w:r>
        <w:rPr>
          <w:spacing w:val="2"/>
          <w:sz w:val="28"/>
          <w:szCs w:val="28"/>
        </w:rPr>
        <w:t>、研讨交流以及项</w:t>
      </w:r>
      <w:r>
        <w:rPr>
          <w:sz w:val="28"/>
          <w:szCs w:val="28"/>
        </w:rPr>
        <w:t xml:space="preserve"> </w:t>
      </w:r>
      <w:r>
        <w:rPr>
          <w:spacing w:val="-14"/>
          <w:sz w:val="28"/>
          <w:szCs w:val="28"/>
        </w:rPr>
        <w:t>目评审等。</w:t>
      </w:r>
    </w:p>
    <w:p w14:paraId="75B5B788">
      <w:pPr>
        <w:pStyle w:val="2"/>
        <w:spacing w:before="255" w:line="281" w:lineRule="auto"/>
        <w:ind w:left="604" w:right="4591" w:hanging="18"/>
      </w:pPr>
      <w:r>
        <w:rPr>
          <w:rFonts w:ascii="黑体" w:hAnsi="黑体" w:eastAsia="黑体" w:cs="黑体"/>
          <w:spacing w:val="8"/>
        </w:rPr>
        <w:t>十、其他应予以说明的事项</w:t>
      </w:r>
      <w:r>
        <w:rPr>
          <w:rFonts w:ascii="黑体" w:hAnsi="黑体" w:eastAsia="黑体" w:cs="黑体"/>
          <w:spacing w:val="6"/>
        </w:rPr>
        <w:t xml:space="preserve"> </w:t>
      </w:r>
      <w:r>
        <w:rPr>
          <w:spacing w:val="7"/>
        </w:rPr>
        <w:t>附起草人员组成的基本情况</w:t>
      </w:r>
    </w:p>
    <w:tbl>
      <w:tblPr>
        <w:tblStyle w:val="5"/>
        <w:tblW w:w="8840" w:type="dxa"/>
        <w:tblInd w:w="4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1547"/>
        <w:gridCol w:w="850"/>
        <w:gridCol w:w="5611"/>
      </w:tblGrid>
      <w:tr w14:paraId="5DA7AD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32" w:type="dxa"/>
            <w:vAlign w:val="top"/>
          </w:tcPr>
          <w:p w14:paraId="79ADD15A">
            <w:pPr>
              <w:pStyle w:val="6"/>
              <w:spacing w:before="141" w:line="223" w:lineRule="auto"/>
              <w:ind w:left="151"/>
              <w:rPr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序号</w:t>
            </w:r>
          </w:p>
        </w:tc>
        <w:tc>
          <w:tcPr>
            <w:tcW w:w="1547" w:type="dxa"/>
            <w:vAlign w:val="top"/>
          </w:tcPr>
          <w:p w14:paraId="4F6F234B">
            <w:pPr>
              <w:pStyle w:val="6"/>
              <w:spacing w:before="141" w:line="224" w:lineRule="auto"/>
              <w:ind w:left="510"/>
              <w:rPr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类别</w:t>
            </w:r>
          </w:p>
        </w:tc>
        <w:tc>
          <w:tcPr>
            <w:tcW w:w="850" w:type="dxa"/>
            <w:vAlign w:val="top"/>
          </w:tcPr>
          <w:p w14:paraId="62401AAC">
            <w:pPr>
              <w:pStyle w:val="6"/>
              <w:spacing w:before="141" w:line="224" w:lineRule="auto"/>
              <w:ind w:left="159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数量</w:t>
            </w:r>
          </w:p>
        </w:tc>
        <w:tc>
          <w:tcPr>
            <w:tcW w:w="5611" w:type="dxa"/>
            <w:vAlign w:val="top"/>
          </w:tcPr>
          <w:p w14:paraId="4DE2788D">
            <w:pPr>
              <w:pStyle w:val="6"/>
              <w:spacing w:before="141" w:line="223" w:lineRule="auto"/>
              <w:ind w:left="2263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具体情况</w:t>
            </w:r>
          </w:p>
        </w:tc>
      </w:tr>
      <w:tr w14:paraId="6F640E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32" w:type="dxa"/>
            <w:vAlign w:val="top"/>
          </w:tcPr>
          <w:p w14:paraId="59FEE2A6">
            <w:pPr>
              <w:pStyle w:val="6"/>
              <w:spacing w:before="248" w:line="187" w:lineRule="auto"/>
              <w:ind w:left="383"/>
            </w:pPr>
            <w:r>
              <w:t>1</w:t>
            </w:r>
          </w:p>
        </w:tc>
        <w:tc>
          <w:tcPr>
            <w:tcW w:w="1547" w:type="dxa"/>
            <w:vAlign w:val="top"/>
          </w:tcPr>
          <w:p w14:paraId="0245D7B0">
            <w:pPr>
              <w:pStyle w:val="6"/>
              <w:spacing w:before="213" w:line="229" w:lineRule="auto"/>
              <w:ind w:left="368"/>
            </w:pPr>
            <w:r>
              <w:rPr>
                <w:spacing w:val="4"/>
              </w:rPr>
              <w:t>质检机构</w:t>
            </w:r>
          </w:p>
        </w:tc>
        <w:tc>
          <w:tcPr>
            <w:tcW w:w="850" w:type="dxa"/>
            <w:vAlign w:val="top"/>
          </w:tcPr>
          <w:p w14:paraId="4D5FC7F2">
            <w:pPr>
              <w:pStyle w:val="6"/>
              <w:spacing w:before="248" w:line="187" w:lineRule="auto"/>
              <w:ind w:left="392"/>
            </w:pPr>
            <w:r>
              <w:t>1</w:t>
            </w:r>
          </w:p>
        </w:tc>
        <w:tc>
          <w:tcPr>
            <w:tcW w:w="5611" w:type="dxa"/>
            <w:vAlign w:val="top"/>
          </w:tcPr>
          <w:p w14:paraId="37F1D6A9">
            <w:pPr>
              <w:pStyle w:val="6"/>
              <w:spacing w:before="213" w:line="229" w:lineRule="auto"/>
              <w:ind w:left="143"/>
            </w:pPr>
            <w:r>
              <w:rPr>
                <w:spacing w:val="7"/>
              </w:rPr>
              <w:t>国家眼镜产品质量监督检验中心</w:t>
            </w:r>
          </w:p>
        </w:tc>
      </w:tr>
      <w:tr w14:paraId="5A2BF4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32" w:type="dxa"/>
            <w:vAlign w:val="top"/>
          </w:tcPr>
          <w:p w14:paraId="24278D81">
            <w:pPr>
              <w:spacing w:line="288" w:lineRule="auto"/>
              <w:rPr>
                <w:rFonts w:ascii="Arial"/>
                <w:sz w:val="21"/>
              </w:rPr>
            </w:pPr>
          </w:p>
          <w:p w14:paraId="56F1284A">
            <w:pPr>
              <w:pStyle w:val="6"/>
              <w:spacing w:before="65" w:line="186" w:lineRule="auto"/>
              <w:ind w:left="370"/>
            </w:pPr>
            <w:r>
              <w:t>2</w:t>
            </w:r>
          </w:p>
        </w:tc>
        <w:tc>
          <w:tcPr>
            <w:tcW w:w="1547" w:type="dxa"/>
            <w:vAlign w:val="top"/>
          </w:tcPr>
          <w:p w14:paraId="1338600E">
            <w:pPr>
              <w:spacing w:line="252" w:lineRule="auto"/>
              <w:rPr>
                <w:rFonts w:ascii="Arial"/>
                <w:sz w:val="21"/>
              </w:rPr>
            </w:pPr>
          </w:p>
          <w:p w14:paraId="18A70833">
            <w:pPr>
              <w:pStyle w:val="6"/>
              <w:spacing w:before="65" w:line="230" w:lineRule="auto"/>
              <w:ind w:left="581"/>
            </w:pPr>
            <w:r>
              <w:rPr>
                <w:spacing w:val="-2"/>
              </w:rPr>
              <w:t>高校</w:t>
            </w:r>
          </w:p>
        </w:tc>
        <w:tc>
          <w:tcPr>
            <w:tcW w:w="850" w:type="dxa"/>
            <w:vAlign w:val="top"/>
          </w:tcPr>
          <w:p w14:paraId="01749C83">
            <w:pPr>
              <w:spacing w:line="288" w:lineRule="auto"/>
              <w:rPr>
                <w:rFonts w:ascii="Arial"/>
                <w:sz w:val="21"/>
              </w:rPr>
            </w:pPr>
          </w:p>
          <w:p w14:paraId="431A963B">
            <w:pPr>
              <w:pStyle w:val="6"/>
              <w:spacing w:before="65" w:line="186" w:lineRule="auto"/>
              <w:ind w:left="381"/>
            </w:pPr>
            <w:r>
              <w:t>3</w:t>
            </w:r>
          </w:p>
        </w:tc>
        <w:tc>
          <w:tcPr>
            <w:tcW w:w="5611" w:type="dxa"/>
            <w:vAlign w:val="top"/>
          </w:tcPr>
          <w:p w14:paraId="28D52339">
            <w:pPr>
              <w:pStyle w:val="6"/>
              <w:spacing w:before="48"/>
              <w:ind w:left="118" w:right="3402" w:firstLine="10"/>
            </w:pPr>
            <w:r>
              <w:rPr>
                <w:spacing w:val="7"/>
              </w:rPr>
              <w:t>南京师范大学中北学院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镇江市高等专科学校</w:t>
            </w:r>
          </w:p>
          <w:p w14:paraId="24E652D0">
            <w:pPr>
              <w:pStyle w:val="6"/>
              <w:spacing w:before="22" w:line="230" w:lineRule="auto"/>
              <w:ind w:left="124"/>
            </w:pPr>
            <w:r>
              <w:rPr>
                <w:spacing w:val="8"/>
              </w:rPr>
              <w:t>江苏省丹阳中等专业学校</w:t>
            </w:r>
          </w:p>
        </w:tc>
      </w:tr>
      <w:tr w14:paraId="69AA92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832" w:type="dxa"/>
            <w:vAlign w:val="top"/>
          </w:tcPr>
          <w:p w14:paraId="0C650DFB">
            <w:pPr>
              <w:pStyle w:val="6"/>
              <w:spacing w:before="205" w:line="186" w:lineRule="auto"/>
              <w:ind w:left="372"/>
            </w:pPr>
            <w:r>
              <w:t>3</w:t>
            </w:r>
          </w:p>
        </w:tc>
        <w:tc>
          <w:tcPr>
            <w:tcW w:w="1547" w:type="dxa"/>
            <w:vAlign w:val="top"/>
          </w:tcPr>
          <w:p w14:paraId="454C1229">
            <w:pPr>
              <w:pStyle w:val="6"/>
              <w:spacing w:before="169" w:line="231" w:lineRule="auto"/>
              <w:ind w:left="592"/>
            </w:pPr>
            <w:r>
              <w:rPr>
                <w:spacing w:val="-7"/>
              </w:rPr>
              <w:t>医院</w:t>
            </w:r>
          </w:p>
        </w:tc>
        <w:tc>
          <w:tcPr>
            <w:tcW w:w="850" w:type="dxa"/>
            <w:vAlign w:val="top"/>
          </w:tcPr>
          <w:p w14:paraId="758D26A8">
            <w:pPr>
              <w:pStyle w:val="6"/>
              <w:spacing w:before="206" w:line="186" w:lineRule="auto"/>
              <w:ind w:left="379"/>
            </w:pPr>
            <w:r>
              <w:t>2</w:t>
            </w:r>
          </w:p>
        </w:tc>
        <w:tc>
          <w:tcPr>
            <w:tcW w:w="5611" w:type="dxa"/>
            <w:vAlign w:val="top"/>
          </w:tcPr>
          <w:p w14:paraId="2B8C0509">
            <w:pPr>
              <w:pStyle w:val="6"/>
              <w:spacing w:before="35" w:line="231" w:lineRule="auto"/>
              <w:ind w:left="129"/>
            </w:pPr>
            <w:r>
              <w:rPr>
                <w:spacing w:val="5"/>
              </w:rPr>
              <w:t>南京同仁医院</w:t>
            </w:r>
          </w:p>
          <w:p w14:paraId="4880DFEE">
            <w:pPr>
              <w:pStyle w:val="6"/>
              <w:spacing w:before="21" w:line="215" w:lineRule="auto"/>
              <w:ind w:left="123"/>
            </w:pPr>
            <w:r>
              <w:rPr>
                <w:spacing w:val="8"/>
              </w:rPr>
              <w:t>溧阳永昌眼科诊所有限公司</w:t>
            </w:r>
          </w:p>
        </w:tc>
      </w:tr>
      <w:tr w14:paraId="51931E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32" w:type="dxa"/>
            <w:vAlign w:val="top"/>
          </w:tcPr>
          <w:p w14:paraId="7147DBD5">
            <w:pPr>
              <w:pStyle w:val="6"/>
              <w:spacing w:before="205" w:line="186" w:lineRule="auto"/>
              <w:ind w:left="367"/>
            </w:pPr>
            <w:r>
              <w:t>4</w:t>
            </w:r>
          </w:p>
        </w:tc>
        <w:tc>
          <w:tcPr>
            <w:tcW w:w="1547" w:type="dxa"/>
            <w:vAlign w:val="top"/>
          </w:tcPr>
          <w:p w14:paraId="7E975532">
            <w:pPr>
              <w:pStyle w:val="6"/>
              <w:spacing w:before="169" w:line="231" w:lineRule="auto"/>
              <w:ind w:right="13"/>
              <w:jc w:val="right"/>
            </w:pPr>
            <w:r>
              <w:rPr>
                <w:spacing w:val="1"/>
              </w:rPr>
              <w:t>研究所（学会）</w:t>
            </w:r>
          </w:p>
        </w:tc>
        <w:tc>
          <w:tcPr>
            <w:tcW w:w="850" w:type="dxa"/>
            <w:vAlign w:val="top"/>
          </w:tcPr>
          <w:p w14:paraId="7376EA1F">
            <w:pPr>
              <w:pStyle w:val="6"/>
              <w:spacing w:before="205" w:line="186" w:lineRule="auto"/>
              <w:ind w:left="379"/>
            </w:pPr>
            <w:r>
              <w:t>2</w:t>
            </w:r>
          </w:p>
        </w:tc>
        <w:tc>
          <w:tcPr>
            <w:tcW w:w="5611" w:type="dxa"/>
            <w:vAlign w:val="top"/>
          </w:tcPr>
          <w:p w14:paraId="2A4C2AFF">
            <w:pPr>
              <w:pStyle w:val="6"/>
              <w:spacing w:before="32" w:line="234" w:lineRule="auto"/>
              <w:ind w:left="123" w:right="3402" w:firstLine="5"/>
            </w:pPr>
            <w:r>
              <w:rPr>
                <w:spacing w:val="7"/>
              </w:rPr>
              <w:t>南京远望视光学研究所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丹阳市眼视光研究学会</w:t>
            </w:r>
          </w:p>
        </w:tc>
      </w:tr>
      <w:tr w14:paraId="4A7900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1" w:hRule="atLeast"/>
        </w:trPr>
        <w:tc>
          <w:tcPr>
            <w:tcW w:w="832" w:type="dxa"/>
            <w:vAlign w:val="top"/>
          </w:tcPr>
          <w:p w14:paraId="5A522D5D">
            <w:pPr>
              <w:spacing w:line="244" w:lineRule="auto"/>
              <w:rPr>
                <w:rFonts w:ascii="Arial"/>
                <w:sz w:val="21"/>
              </w:rPr>
            </w:pPr>
          </w:p>
          <w:p w14:paraId="6A85EC01">
            <w:pPr>
              <w:spacing w:line="245" w:lineRule="auto"/>
              <w:rPr>
                <w:rFonts w:ascii="Arial"/>
                <w:sz w:val="21"/>
              </w:rPr>
            </w:pPr>
          </w:p>
          <w:p w14:paraId="6EF15006">
            <w:pPr>
              <w:spacing w:line="245" w:lineRule="auto"/>
              <w:rPr>
                <w:rFonts w:ascii="Arial"/>
                <w:sz w:val="21"/>
              </w:rPr>
            </w:pPr>
          </w:p>
          <w:p w14:paraId="613F6FD6">
            <w:pPr>
              <w:spacing w:line="245" w:lineRule="auto"/>
              <w:rPr>
                <w:rFonts w:ascii="Arial"/>
                <w:sz w:val="21"/>
              </w:rPr>
            </w:pPr>
          </w:p>
          <w:p w14:paraId="72C1361F">
            <w:pPr>
              <w:spacing w:line="245" w:lineRule="auto"/>
              <w:rPr>
                <w:rFonts w:ascii="Arial"/>
                <w:sz w:val="21"/>
              </w:rPr>
            </w:pPr>
          </w:p>
          <w:p w14:paraId="4E717325">
            <w:pPr>
              <w:pStyle w:val="6"/>
              <w:spacing w:before="65" w:line="184" w:lineRule="auto"/>
              <w:ind w:left="372"/>
            </w:pPr>
            <w:r>
              <w:t>5</w:t>
            </w:r>
          </w:p>
        </w:tc>
        <w:tc>
          <w:tcPr>
            <w:tcW w:w="1547" w:type="dxa"/>
            <w:vAlign w:val="top"/>
          </w:tcPr>
          <w:p w14:paraId="595F9AD4">
            <w:pPr>
              <w:spacing w:line="296" w:lineRule="auto"/>
              <w:rPr>
                <w:rFonts w:ascii="Arial"/>
                <w:sz w:val="21"/>
              </w:rPr>
            </w:pPr>
          </w:p>
          <w:p w14:paraId="35A199B8">
            <w:pPr>
              <w:spacing w:line="297" w:lineRule="auto"/>
              <w:rPr>
                <w:rFonts w:ascii="Arial"/>
                <w:sz w:val="21"/>
              </w:rPr>
            </w:pPr>
          </w:p>
          <w:p w14:paraId="763C6CCD">
            <w:pPr>
              <w:spacing w:line="297" w:lineRule="auto"/>
              <w:rPr>
                <w:rFonts w:ascii="Arial"/>
                <w:sz w:val="21"/>
              </w:rPr>
            </w:pPr>
          </w:p>
          <w:p w14:paraId="6C7B8387">
            <w:pPr>
              <w:spacing w:line="297" w:lineRule="auto"/>
              <w:rPr>
                <w:rFonts w:ascii="Arial"/>
                <w:sz w:val="21"/>
              </w:rPr>
            </w:pPr>
          </w:p>
          <w:p w14:paraId="7B9D3D06">
            <w:pPr>
              <w:pStyle w:val="6"/>
              <w:spacing w:before="65" w:line="232" w:lineRule="auto"/>
              <w:ind w:left="265"/>
            </w:pPr>
            <w:r>
              <w:rPr>
                <w:spacing w:val="5"/>
              </w:rPr>
              <w:t>眼视光企业</w:t>
            </w:r>
          </w:p>
        </w:tc>
        <w:tc>
          <w:tcPr>
            <w:tcW w:w="850" w:type="dxa"/>
            <w:vAlign w:val="top"/>
          </w:tcPr>
          <w:p w14:paraId="264E0091">
            <w:pPr>
              <w:spacing w:line="244" w:lineRule="auto"/>
              <w:rPr>
                <w:rFonts w:ascii="Arial"/>
                <w:sz w:val="21"/>
              </w:rPr>
            </w:pPr>
          </w:p>
          <w:p w14:paraId="28741113">
            <w:pPr>
              <w:spacing w:line="244" w:lineRule="auto"/>
              <w:rPr>
                <w:rFonts w:ascii="Arial"/>
                <w:sz w:val="21"/>
              </w:rPr>
            </w:pPr>
          </w:p>
          <w:p w14:paraId="18EC1C4F">
            <w:pPr>
              <w:spacing w:line="244" w:lineRule="auto"/>
              <w:rPr>
                <w:rFonts w:ascii="Arial"/>
                <w:sz w:val="21"/>
              </w:rPr>
            </w:pPr>
          </w:p>
          <w:p w14:paraId="57FAEA8C">
            <w:pPr>
              <w:spacing w:line="244" w:lineRule="auto"/>
              <w:rPr>
                <w:rFonts w:ascii="Arial"/>
                <w:sz w:val="21"/>
              </w:rPr>
            </w:pPr>
          </w:p>
          <w:p w14:paraId="4E843166">
            <w:pPr>
              <w:spacing w:line="245" w:lineRule="auto"/>
              <w:rPr>
                <w:rFonts w:ascii="Arial"/>
                <w:sz w:val="21"/>
              </w:rPr>
            </w:pPr>
          </w:p>
          <w:p w14:paraId="0D6B1345">
            <w:pPr>
              <w:pStyle w:val="6"/>
              <w:spacing w:before="65" w:line="187" w:lineRule="auto"/>
              <w:ind w:left="339"/>
            </w:pPr>
            <w:r>
              <w:rPr>
                <w:spacing w:val="-7"/>
              </w:rPr>
              <w:t>10</w:t>
            </w:r>
          </w:p>
        </w:tc>
        <w:tc>
          <w:tcPr>
            <w:tcW w:w="5611" w:type="dxa"/>
            <w:vAlign w:val="top"/>
          </w:tcPr>
          <w:p w14:paraId="47A46708">
            <w:pPr>
              <w:pStyle w:val="6"/>
              <w:spacing w:before="35" w:line="230" w:lineRule="auto"/>
              <w:ind w:left="124"/>
            </w:pPr>
            <w:r>
              <w:rPr>
                <w:spacing w:val="7"/>
              </w:rPr>
              <w:t>江苏鸿晨集团有限公司</w:t>
            </w:r>
          </w:p>
          <w:p w14:paraId="27600B92">
            <w:pPr>
              <w:pStyle w:val="6"/>
              <w:spacing w:before="21" w:line="231" w:lineRule="auto"/>
              <w:ind w:left="124"/>
            </w:pPr>
            <w:r>
              <w:rPr>
                <w:spacing w:val="8"/>
              </w:rPr>
              <w:t>江苏远鸿医疗技术有限公司</w:t>
            </w:r>
          </w:p>
          <w:p w14:paraId="4068E6B3">
            <w:pPr>
              <w:pStyle w:val="6"/>
              <w:spacing w:before="20" w:line="242" w:lineRule="auto"/>
              <w:ind w:left="123" w:right="2771" w:hanging="2"/>
            </w:pPr>
            <w:r>
              <w:rPr>
                <w:spacing w:val="8"/>
              </w:rPr>
              <w:t>安徽欧普眼视光科技有限公司</w:t>
            </w:r>
            <w:r>
              <w:rPr>
                <w:spacing w:val="7"/>
              </w:rPr>
              <w:t xml:space="preserve"> 江苏鸿威光学有限公司</w:t>
            </w:r>
          </w:p>
          <w:p w14:paraId="4C27869E">
            <w:pPr>
              <w:pStyle w:val="6"/>
              <w:spacing w:before="20" w:line="231" w:lineRule="auto"/>
              <w:ind w:left="124"/>
            </w:pPr>
            <w:r>
              <w:rPr>
                <w:spacing w:val="7"/>
              </w:rPr>
              <w:t>江苏众飞光电有限公司</w:t>
            </w:r>
          </w:p>
          <w:p w14:paraId="20D2A383">
            <w:pPr>
              <w:pStyle w:val="6"/>
              <w:spacing w:before="23" w:line="241" w:lineRule="auto"/>
              <w:ind w:left="123" w:right="2982" w:hanging="3"/>
            </w:pPr>
            <w:r>
              <w:rPr>
                <w:spacing w:val="8"/>
              </w:rPr>
              <w:t>上海葆丽光学眼镜有限公司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江苏鸿创智瞳眼镜有限公司</w:t>
            </w:r>
          </w:p>
          <w:p w14:paraId="758D770A">
            <w:pPr>
              <w:pStyle w:val="6"/>
              <w:spacing w:before="22" w:line="241" w:lineRule="auto"/>
              <w:ind w:left="124" w:right="2562"/>
            </w:pPr>
            <w:r>
              <w:rPr>
                <w:spacing w:val="8"/>
              </w:rPr>
              <w:t>湖南善生堂中医药科技有限公司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苏州博客眼视光科技有限公司</w:t>
            </w:r>
          </w:p>
          <w:p w14:paraId="08E711C2">
            <w:pPr>
              <w:pStyle w:val="6"/>
              <w:spacing w:before="24" w:line="217" w:lineRule="auto"/>
              <w:ind w:left="118"/>
            </w:pPr>
            <w:r>
              <w:rPr>
                <w:spacing w:val="8"/>
              </w:rPr>
              <w:t>杭州目乐医疗科技股份有限公司</w:t>
            </w:r>
          </w:p>
        </w:tc>
      </w:tr>
    </w:tbl>
    <w:p w14:paraId="7E26DD6F">
      <w:pPr>
        <w:spacing w:line="315" w:lineRule="auto"/>
        <w:rPr>
          <w:rFonts w:ascii="Arial"/>
          <w:sz w:val="21"/>
        </w:rPr>
      </w:pPr>
    </w:p>
    <w:p w14:paraId="5EA752AE">
      <w:pPr>
        <w:spacing w:line="316" w:lineRule="auto"/>
        <w:rPr>
          <w:rFonts w:ascii="Arial"/>
          <w:sz w:val="21"/>
        </w:rPr>
      </w:pPr>
    </w:p>
    <w:p w14:paraId="1A480A5B">
      <w:pPr>
        <w:pStyle w:val="2"/>
        <w:spacing w:before="100" w:line="317" w:lineRule="auto"/>
        <w:ind w:left="5705" w:right="321" w:hanging="2127"/>
      </w:pPr>
      <w:r>
        <w:rPr>
          <w:spacing w:val="8"/>
        </w:rPr>
        <w:t>《视觉健康管理和评价规范》起草组</w:t>
      </w:r>
      <w:r>
        <w:rPr>
          <w:spacing w:val="11"/>
        </w:rPr>
        <w:t xml:space="preserve"> </w:t>
      </w:r>
      <w:r>
        <w:rPr>
          <w:spacing w:val="-7"/>
        </w:rPr>
        <w:t>2024</w:t>
      </w:r>
      <w:r>
        <w:rPr>
          <w:spacing w:val="-43"/>
        </w:rPr>
        <w:t xml:space="preserve"> </w:t>
      </w:r>
      <w:r>
        <w:rPr>
          <w:spacing w:val="-7"/>
        </w:rPr>
        <w:t>年</w:t>
      </w:r>
      <w:r>
        <w:rPr>
          <w:spacing w:val="-41"/>
        </w:rPr>
        <w:t xml:space="preserve"> </w:t>
      </w:r>
      <w:r>
        <w:rPr>
          <w:spacing w:val="-7"/>
        </w:rPr>
        <w:t>12</w:t>
      </w:r>
      <w:r>
        <w:rPr>
          <w:spacing w:val="-38"/>
        </w:rPr>
        <w:t xml:space="preserve"> </w:t>
      </w:r>
      <w:r>
        <w:rPr>
          <w:spacing w:val="-7"/>
        </w:rPr>
        <w:t>月</w:t>
      </w:r>
      <w:r>
        <w:rPr>
          <w:spacing w:val="-39"/>
        </w:rPr>
        <w:t xml:space="preserve"> </w:t>
      </w:r>
      <w:r>
        <w:rPr>
          <w:spacing w:val="-7"/>
        </w:rPr>
        <w:t>18 日</w:t>
      </w:r>
    </w:p>
    <w:sectPr>
      <w:footerReference r:id="rId13" w:type="default"/>
      <w:pgSz w:w="11906" w:h="16839"/>
      <w:pgMar w:top="1431" w:right="1418" w:bottom="1156" w:left="1486" w:header="0" w:footer="9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265BDE">
    <w:pPr>
      <w:spacing w:line="176" w:lineRule="auto"/>
      <w:ind w:left="449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A1DAF0">
    <w:pPr>
      <w:spacing w:line="176" w:lineRule="auto"/>
      <w:ind w:left="447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16D9C9">
    <w:pPr>
      <w:spacing w:line="176" w:lineRule="auto"/>
      <w:ind w:left="448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369A89">
    <w:pPr>
      <w:spacing w:line="176" w:lineRule="auto"/>
      <w:ind w:left="446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54FAD1">
    <w:pPr>
      <w:spacing w:line="173" w:lineRule="auto"/>
      <w:ind w:left="447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187F1A">
    <w:pPr>
      <w:spacing w:line="176" w:lineRule="auto"/>
      <w:ind w:left="439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122CC1">
    <w:pPr>
      <w:spacing w:line="176" w:lineRule="auto"/>
      <w:ind w:left="444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10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AE7A58">
    <w:pPr>
      <w:spacing w:line="176" w:lineRule="auto"/>
      <w:ind w:left="445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1"/>
        <w:sz w:val="18"/>
        <w:szCs w:val="18"/>
      </w:rPr>
      <w:t>11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B1599E">
    <w:pPr>
      <w:spacing w:line="176" w:lineRule="auto"/>
      <w:ind w:left="439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C2105FF"/>
    <w:rsid w:val="4AC47C50"/>
    <w:rsid w:val="55986DE4"/>
    <w:rsid w:val="57884901"/>
    <w:rsid w:val="62113437"/>
    <w:rsid w:val="75FE45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image" Target="media/image6.jpeg"/><Relationship Id="rId2" Type="http://schemas.openxmlformats.org/officeDocument/2006/relationships/settings" Target="settings.xml"/><Relationship Id="rId19" Type="http://schemas.openxmlformats.org/officeDocument/2006/relationships/image" Target="media/image5.jpeg"/><Relationship Id="rId18" Type="http://schemas.openxmlformats.org/officeDocument/2006/relationships/image" Target="media/image4.jpeg"/><Relationship Id="rId17" Type="http://schemas.openxmlformats.org/officeDocument/2006/relationships/image" Target="media/image3.jpeg"/><Relationship Id="rId16" Type="http://schemas.openxmlformats.org/officeDocument/2006/relationships/image" Target="media/image2.jpeg"/><Relationship Id="rId15" Type="http://schemas.openxmlformats.org/officeDocument/2006/relationships/image" Target="media/image1.jpeg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3423</Words>
  <Characters>3543</Characters>
  <TotalTime>3</TotalTime>
  <ScaleCrop>false</ScaleCrop>
  <LinksUpToDate>false</LinksUpToDate>
  <CharactersWithSpaces>3774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2024-12-20T10:55:00Z</dcterms:created>
  <dc:creator>微软用户</dc:creator>
  <cp:lastModifiedBy>zhangsir</cp:lastModifiedBy>
  <dcterms:modified xsi:type="dcterms:W3CDTF">2024-12-24T03:15:03Z</dcterms:modified>
  <dc:title>标准编制说明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2024-12-24T11:02:52Z</vt:filetime>
  </property>
  <property fmtid="{D5CDD505-2E9C-101B-9397-08002B2CF9AE}" pid="4" name="KSOProductBuildVer">
    <vt:lpwstr>2052-12.1.0.19302</vt:lpwstr>
  </property>
  <property fmtid="{D5CDD505-2E9C-101B-9397-08002B2CF9AE}" pid="5" name="ICV">
    <vt:lpwstr>FC58536204474BEFAF4CED114EB18C04_12</vt:lpwstr>
  </property>
</Properties>
</file>